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C5" w:rsidRDefault="00BF3BFE" w:rsidP="00DD274C">
      <w:pPr>
        <w:pStyle w:val="3"/>
        <w:shd w:val="clear" w:color="auto" w:fill="auto"/>
        <w:spacing w:after="0" w:line="240" w:lineRule="auto"/>
        <w:ind w:left="9639" w:right="1040"/>
      </w:pPr>
      <w:r>
        <w:t>УТВЕРЖДЕНО</w:t>
      </w:r>
    </w:p>
    <w:p w:rsidR="00DD274C" w:rsidRDefault="00DD274C" w:rsidP="00DD274C">
      <w:pPr>
        <w:pStyle w:val="3"/>
        <w:shd w:val="clear" w:color="auto" w:fill="auto"/>
        <w:spacing w:after="0" w:line="240" w:lineRule="auto"/>
        <w:ind w:left="9639" w:right="-28"/>
      </w:pPr>
      <w:r>
        <w:t xml:space="preserve">протоколом заседания </w:t>
      </w:r>
      <w:r w:rsidR="00BF3BFE">
        <w:t xml:space="preserve">комиссии </w:t>
      </w:r>
      <w:r>
        <w:t xml:space="preserve">Ляховичского районного исполнительного комитета </w:t>
      </w:r>
    </w:p>
    <w:p w:rsidR="003436C5" w:rsidRDefault="00DD274C" w:rsidP="00DD274C">
      <w:pPr>
        <w:pStyle w:val="3"/>
        <w:shd w:val="clear" w:color="auto" w:fill="auto"/>
        <w:spacing w:after="0" w:line="240" w:lineRule="auto"/>
        <w:ind w:left="9639" w:right="-28"/>
      </w:pPr>
      <w:r>
        <w:t xml:space="preserve">по </w:t>
      </w:r>
      <w:r w:rsidR="00BF3BFE">
        <w:t xml:space="preserve">противодействию коррупции </w:t>
      </w:r>
    </w:p>
    <w:p w:rsidR="00DD274C" w:rsidRPr="00556D33" w:rsidRDefault="003E45FB" w:rsidP="00DD274C">
      <w:pPr>
        <w:pStyle w:val="3"/>
        <w:shd w:val="clear" w:color="auto" w:fill="auto"/>
        <w:spacing w:after="0" w:line="240" w:lineRule="auto"/>
        <w:ind w:left="9639" w:right="-28"/>
      </w:pPr>
      <w:r>
        <w:t>от 2</w:t>
      </w:r>
      <w:r w:rsidR="00A1282F">
        <w:t>6</w:t>
      </w:r>
      <w:r w:rsidR="00DD274C">
        <w:t>.12.202</w:t>
      </w:r>
      <w:r w:rsidR="00A1282F">
        <w:t>3</w:t>
      </w:r>
      <w:r w:rsidR="00DD274C">
        <w:t xml:space="preserve"> №4</w:t>
      </w:r>
    </w:p>
    <w:p w:rsidR="00DD274C" w:rsidRDefault="00DD274C" w:rsidP="00BF3BFE">
      <w:pPr>
        <w:pStyle w:val="3"/>
        <w:shd w:val="clear" w:color="auto" w:fill="auto"/>
        <w:spacing w:after="4" w:line="280" w:lineRule="exact"/>
        <w:ind w:left="20"/>
        <w:jc w:val="center"/>
      </w:pPr>
    </w:p>
    <w:p w:rsidR="00DD274C" w:rsidRDefault="00BF3BFE" w:rsidP="00DD274C">
      <w:pPr>
        <w:pStyle w:val="a5"/>
        <w:shd w:val="clear" w:color="auto" w:fill="auto"/>
        <w:spacing w:after="0" w:line="280" w:lineRule="exact"/>
        <w:jc w:val="both"/>
      </w:pPr>
      <w:r>
        <w:t>П Л А Н</w:t>
      </w:r>
    </w:p>
    <w:p w:rsidR="00DD274C" w:rsidRDefault="00DD274C" w:rsidP="00DD274C">
      <w:pPr>
        <w:pStyle w:val="a5"/>
        <w:shd w:val="clear" w:color="auto" w:fill="auto"/>
        <w:spacing w:after="0" w:line="280" w:lineRule="exact"/>
        <w:ind w:right="10459"/>
        <w:jc w:val="both"/>
      </w:pPr>
      <w:r>
        <w:t xml:space="preserve">работы комиссии Ляховичского районного исполнительного комитета по противодействию </w:t>
      </w:r>
      <w:r w:rsidR="003E10C0">
        <w:t>коррупции на</w:t>
      </w:r>
      <w:r>
        <w:t xml:space="preserve"> 202</w:t>
      </w:r>
      <w:r w:rsidR="003E10C0">
        <w:t>4</w:t>
      </w:r>
      <w:r>
        <w:t xml:space="preserve"> год</w:t>
      </w:r>
    </w:p>
    <w:p w:rsidR="00334532" w:rsidRDefault="00334532" w:rsidP="00556D33">
      <w:pPr>
        <w:spacing w:after="0" w:line="240" w:lineRule="auto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915"/>
        <w:gridCol w:w="8993"/>
        <w:gridCol w:w="1995"/>
        <w:gridCol w:w="3089"/>
      </w:tblGrid>
      <w:tr w:rsidR="00293A49" w:rsidRPr="00293A49" w:rsidTr="00106F67">
        <w:trPr>
          <w:trHeight w:val="699"/>
        </w:trPr>
        <w:tc>
          <w:tcPr>
            <w:tcW w:w="915" w:type="dxa"/>
          </w:tcPr>
          <w:p w:rsidR="00BF3BFE" w:rsidRPr="00293A49" w:rsidRDefault="00BF3BFE" w:rsidP="00BF3BFE">
            <w:pPr>
              <w:pStyle w:val="3"/>
              <w:shd w:val="clear" w:color="auto" w:fill="auto"/>
              <w:spacing w:after="60" w:line="280" w:lineRule="exact"/>
              <w:ind w:left="160"/>
            </w:pPr>
            <w:r w:rsidRPr="00293A49">
              <w:rPr>
                <w:rStyle w:val="1"/>
                <w:color w:val="auto"/>
              </w:rPr>
              <w:t>№</w:t>
            </w:r>
          </w:p>
          <w:p w:rsidR="00BF3BFE" w:rsidRPr="00293A49" w:rsidRDefault="00BF3BFE" w:rsidP="00BF3BFE">
            <w:pPr>
              <w:pStyle w:val="3"/>
              <w:shd w:val="clear" w:color="auto" w:fill="auto"/>
              <w:spacing w:before="60" w:after="0" w:line="280" w:lineRule="exact"/>
              <w:ind w:left="160"/>
            </w:pPr>
            <w:r w:rsidRPr="00293A49">
              <w:rPr>
                <w:rStyle w:val="1"/>
                <w:color w:val="auto"/>
              </w:rPr>
              <w:t>п/п</w:t>
            </w:r>
          </w:p>
        </w:tc>
        <w:tc>
          <w:tcPr>
            <w:tcW w:w="8993" w:type="dxa"/>
            <w:tcMar>
              <w:top w:w="57" w:type="dxa"/>
              <w:bottom w:w="57" w:type="dxa"/>
            </w:tcMar>
            <w:vAlign w:val="center"/>
          </w:tcPr>
          <w:p w:rsidR="00BF3BFE" w:rsidRPr="00293A49" w:rsidRDefault="00BF3BFE" w:rsidP="00891D45">
            <w:pPr>
              <w:pStyle w:val="3"/>
              <w:shd w:val="clear" w:color="auto" w:fill="auto"/>
              <w:spacing w:after="0" w:line="280" w:lineRule="exact"/>
              <w:jc w:val="center"/>
            </w:pPr>
            <w:r w:rsidRPr="00293A49">
              <w:rPr>
                <w:rStyle w:val="1"/>
                <w:color w:val="auto"/>
              </w:rPr>
              <w:t>Рассматриваемые вопросы</w:t>
            </w:r>
          </w:p>
        </w:tc>
        <w:tc>
          <w:tcPr>
            <w:tcW w:w="1995" w:type="dxa"/>
            <w:tcMar>
              <w:top w:w="85" w:type="dxa"/>
              <w:bottom w:w="57" w:type="dxa"/>
            </w:tcMar>
          </w:tcPr>
          <w:p w:rsidR="00BF3BFE" w:rsidRPr="00293A49" w:rsidRDefault="00BF3BFE" w:rsidP="00BF3BFE">
            <w:pPr>
              <w:pStyle w:val="3"/>
              <w:shd w:val="clear" w:color="auto" w:fill="auto"/>
              <w:spacing w:after="120" w:line="240" w:lineRule="exact"/>
              <w:jc w:val="center"/>
              <w:rPr>
                <w:b/>
              </w:rPr>
            </w:pPr>
            <w:r w:rsidRPr="00293A49">
              <w:rPr>
                <w:rStyle w:val="12pt"/>
                <w:b w:val="0"/>
                <w:color w:val="auto"/>
                <w:sz w:val="28"/>
                <w:szCs w:val="28"/>
              </w:rPr>
              <w:t>Срок</w:t>
            </w:r>
          </w:p>
          <w:p w:rsidR="00BF3BFE" w:rsidRPr="00293A49" w:rsidRDefault="00BF3BFE" w:rsidP="00BF3BFE">
            <w:pPr>
              <w:pStyle w:val="3"/>
              <w:shd w:val="clear" w:color="auto" w:fill="auto"/>
              <w:spacing w:before="120" w:after="0" w:line="240" w:lineRule="exact"/>
              <w:jc w:val="center"/>
            </w:pPr>
            <w:r w:rsidRPr="00293A49">
              <w:rPr>
                <w:rStyle w:val="12pt"/>
                <w:b w:val="0"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3089" w:type="dxa"/>
          </w:tcPr>
          <w:p w:rsidR="00BF3BFE" w:rsidRPr="00293A49" w:rsidRDefault="00DD274C" w:rsidP="00BF3BFE">
            <w:pPr>
              <w:pStyle w:val="3"/>
              <w:shd w:val="clear" w:color="auto" w:fill="auto"/>
              <w:spacing w:after="0" w:line="280" w:lineRule="exact"/>
              <w:jc w:val="center"/>
            </w:pPr>
            <w:r w:rsidRPr="00293A49">
              <w:rPr>
                <w:rStyle w:val="1"/>
                <w:color w:val="auto"/>
              </w:rPr>
              <w:t>Исполнители</w:t>
            </w:r>
          </w:p>
        </w:tc>
      </w:tr>
      <w:tr w:rsidR="00293A49" w:rsidRPr="00293A49" w:rsidTr="0026462B">
        <w:trPr>
          <w:trHeight w:val="2469"/>
        </w:trPr>
        <w:tc>
          <w:tcPr>
            <w:tcW w:w="915" w:type="dxa"/>
          </w:tcPr>
          <w:p w:rsidR="00BF3BFE" w:rsidRPr="00293A49" w:rsidRDefault="00BF3BFE" w:rsidP="00FF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93" w:type="dxa"/>
          </w:tcPr>
          <w:p w:rsidR="00E35702" w:rsidRPr="00293A49" w:rsidRDefault="00BF3BFE" w:rsidP="003C7240">
            <w:pPr>
              <w:widowControl w:val="0"/>
              <w:spacing w:after="300" w:line="33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обучающего семинара для государственных служащих отделов и управлений райисполкома, кадровых служб организаций коммунальной формы собственности, учреждений образования и медицины по вопросам декларирования доходов и имущества государственными служащими и иными категориями лиц. А также в части соблюдения ограничений государственных должностных лиц, использованию р</w:t>
            </w:r>
            <w:bookmarkStart w:id="0" w:name="_GoBack"/>
            <w:bookmarkEnd w:id="0"/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абочего времени.</w:t>
            </w:r>
          </w:p>
        </w:tc>
        <w:tc>
          <w:tcPr>
            <w:tcW w:w="1995" w:type="dxa"/>
          </w:tcPr>
          <w:p w:rsidR="00BF3BFE" w:rsidRPr="00293A49" w:rsidRDefault="00E3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089" w:type="dxa"/>
          </w:tcPr>
          <w:p w:rsidR="00E35702" w:rsidRPr="00293A49" w:rsidRDefault="00E35702" w:rsidP="00FF2654">
            <w:pPr>
              <w:widowControl w:val="0"/>
              <w:spacing w:line="322" w:lineRule="exac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  <w:p w:rsidR="00BF3BFE" w:rsidRPr="00293A49" w:rsidRDefault="00E35702" w:rsidP="00FF2654">
            <w:pPr>
              <w:widowControl w:val="0"/>
              <w:spacing w:line="322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</w:t>
            </w:r>
            <w:r w:rsidR="00891D45"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кадровой работы </w:t>
            </w:r>
            <w:r w:rsidR="003C7240"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10C0"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ИМНС по</w:t>
            </w: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Барановичскому району</w:t>
            </w:r>
          </w:p>
        </w:tc>
      </w:tr>
      <w:tr w:rsidR="00293A49" w:rsidRPr="00293A49" w:rsidTr="007D070D">
        <w:trPr>
          <w:trHeight w:val="1833"/>
        </w:trPr>
        <w:tc>
          <w:tcPr>
            <w:tcW w:w="915" w:type="dxa"/>
          </w:tcPr>
          <w:p w:rsidR="002B5B39" w:rsidRPr="00293A49" w:rsidRDefault="002B5B39" w:rsidP="002B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3" w:type="dxa"/>
          </w:tcPr>
          <w:p w:rsidR="002B5B39" w:rsidRPr="00293A49" w:rsidRDefault="002B5B39" w:rsidP="002B5B3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просроченной дебиторской задолженности и мерах, принимаемых по сокращению и ликвидации просроченной дебиторской задолженности в организациях, имущество которых находится в коммунальной собственности, а также в организациях, в уставных фондах которых </w:t>
            </w:r>
            <w:r w:rsidR="00A21499"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 процентов акций (долей в уставных фондах) принадлежит Ляховичскому району.</w:t>
            </w:r>
          </w:p>
        </w:tc>
        <w:tc>
          <w:tcPr>
            <w:tcW w:w="1995" w:type="dxa"/>
          </w:tcPr>
          <w:p w:rsidR="002B5B39" w:rsidRPr="00293A49" w:rsidRDefault="002B5B39" w:rsidP="002B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089" w:type="dxa"/>
          </w:tcPr>
          <w:p w:rsidR="002B5B39" w:rsidRPr="00293A49" w:rsidRDefault="002B5B39" w:rsidP="002B5B39">
            <w:pPr>
              <w:widowControl w:val="0"/>
              <w:spacing w:line="322" w:lineRule="exac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Отдел экономики райисполкома, руководители организаций</w:t>
            </w:r>
          </w:p>
        </w:tc>
      </w:tr>
      <w:tr w:rsidR="00293A49" w:rsidRPr="00293A49" w:rsidTr="009901BE">
        <w:trPr>
          <w:trHeight w:val="1552"/>
        </w:trPr>
        <w:tc>
          <w:tcPr>
            <w:tcW w:w="915" w:type="dxa"/>
          </w:tcPr>
          <w:p w:rsidR="00A21499" w:rsidRPr="00293A49" w:rsidRDefault="00A21499" w:rsidP="00A21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93" w:type="dxa"/>
          </w:tcPr>
          <w:p w:rsidR="00A21499" w:rsidRPr="00293A49" w:rsidRDefault="00A21499" w:rsidP="00A21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мер, принимаемых для устранения коррупционных рисков, а также причин и условий, способствующих совершению коррупционных правонарушений, в том числе при осуществлении закупок товаров (работ, услуг), в сфере жилищно-коммунального хозяйства. </w:t>
            </w:r>
          </w:p>
        </w:tc>
        <w:tc>
          <w:tcPr>
            <w:tcW w:w="1995" w:type="dxa"/>
          </w:tcPr>
          <w:p w:rsidR="00A21499" w:rsidRPr="00293A49" w:rsidRDefault="00A21499" w:rsidP="00A2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089" w:type="dxa"/>
          </w:tcPr>
          <w:p w:rsidR="00A21499" w:rsidRPr="00293A49" w:rsidRDefault="00A21499" w:rsidP="00A2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КУМПП ЖКХ «Ляховичское ЖКХ»</w:t>
            </w:r>
          </w:p>
        </w:tc>
      </w:tr>
      <w:tr w:rsidR="00293A49" w:rsidRPr="00293A49" w:rsidTr="009901BE">
        <w:trPr>
          <w:trHeight w:val="1552"/>
        </w:trPr>
        <w:tc>
          <w:tcPr>
            <w:tcW w:w="915" w:type="dxa"/>
          </w:tcPr>
          <w:p w:rsidR="00A21499" w:rsidRPr="00293A49" w:rsidRDefault="00A21499" w:rsidP="00A21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93" w:type="dxa"/>
          </w:tcPr>
          <w:p w:rsidR="00A21499" w:rsidRPr="00293A49" w:rsidRDefault="00A21499" w:rsidP="00A2149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Проведение обучающего семинара ответственных лиц (главных бухгалтеров, специалистов, руководителей) подведомственных организаций по вопросам осуществления закупок товаров (работ, услуг)</w:t>
            </w:r>
          </w:p>
        </w:tc>
        <w:tc>
          <w:tcPr>
            <w:tcW w:w="1995" w:type="dxa"/>
          </w:tcPr>
          <w:p w:rsidR="00A21499" w:rsidRPr="00293A49" w:rsidRDefault="00A21499" w:rsidP="00A2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089" w:type="dxa"/>
          </w:tcPr>
          <w:p w:rsidR="00A21499" w:rsidRPr="00293A49" w:rsidRDefault="00A21499" w:rsidP="00A21499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Управление по С/Х и продовольствию,</w:t>
            </w:r>
          </w:p>
          <w:p w:rsidR="00A21499" w:rsidRPr="00293A49" w:rsidRDefault="00A21499" w:rsidP="00A21499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отдел экономики райисполкома, финансовый отдел райисполкома</w:t>
            </w:r>
          </w:p>
        </w:tc>
      </w:tr>
      <w:tr w:rsidR="00293A49" w:rsidRPr="00293A49" w:rsidTr="00293A49">
        <w:trPr>
          <w:trHeight w:val="1714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ходе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6.03.2021 №32/221-80/63</w:t>
            </w:r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Отдел экономики райисполкома, структурные подразделения райисполкома</w:t>
            </w:r>
          </w:p>
        </w:tc>
      </w:tr>
      <w:tr w:rsidR="00293A49" w:rsidRPr="00293A49" w:rsidTr="009901BE">
        <w:trPr>
          <w:trHeight w:val="2152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результатах принятых мер, направленных на устранение коррупционных рисков, причин и условий, способствующих совершению коррупционных правонарушений, в том числе при осуществлении закупок товаров (работ, услуг) в </w:t>
            </w:r>
          </w:p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ОАО «Нача», ОАО «Путь новый»</w:t>
            </w:r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ОАО «Нача», </w:t>
            </w:r>
          </w:p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ОАО «Путь новый», Управление по С/Х и продовольствию райисполкома</w:t>
            </w:r>
          </w:p>
        </w:tc>
      </w:tr>
      <w:tr w:rsidR="00293A49" w:rsidRPr="00293A49" w:rsidTr="009901BE">
        <w:trPr>
          <w:trHeight w:val="1343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53362608"/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контрольных мероприятий по выявлению и устранению нарушений бюджетного законодательства, коррупционных рисков, причин и условий, способствующих совершению коррупционных правонарушений при составлении, рассмотрении, утверждении исполнения местного бюджета.</w:t>
            </w:r>
            <w:bookmarkEnd w:id="1"/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Финансовый отдел райисполкома</w:t>
            </w:r>
          </w:p>
        </w:tc>
      </w:tr>
      <w:tr w:rsidR="00293A49" w:rsidRPr="00293A49" w:rsidTr="009901BE">
        <w:trPr>
          <w:trHeight w:val="1543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проекта плана работы комиссии Ляховичского райисполкома по противодействию коррупции на 2024 год</w:t>
            </w:r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Члены комиссии,</w:t>
            </w:r>
          </w:p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райисполкома</w:t>
            </w:r>
          </w:p>
        </w:tc>
      </w:tr>
      <w:tr w:rsidR="00293A49" w:rsidRPr="00293A49" w:rsidTr="009265BE">
        <w:trPr>
          <w:trHeight w:val="1552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tabs>
                <w:tab w:val="left" w:pos="337"/>
              </w:tabs>
              <w:spacing w:after="296" w:line="317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региональных средствах массовой информации результатов работы по противодействию коррупции</w:t>
            </w:r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 и по делам молодежи райисполкома</w:t>
            </w:r>
          </w:p>
        </w:tc>
      </w:tr>
      <w:tr w:rsidR="00293A49" w:rsidRPr="00293A49" w:rsidTr="009265BE">
        <w:trPr>
          <w:trHeight w:val="1634"/>
        </w:trPr>
        <w:tc>
          <w:tcPr>
            <w:tcW w:w="915" w:type="dxa"/>
          </w:tcPr>
          <w:p w:rsidR="00293A49" w:rsidRPr="00293A49" w:rsidRDefault="00293A49" w:rsidP="0029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3363144"/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93" w:type="dxa"/>
          </w:tcPr>
          <w:p w:rsidR="00293A49" w:rsidRPr="00293A49" w:rsidRDefault="00293A49" w:rsidP="00293A49">
            <w:pPr>
              <w:widowControl w:val="0"/>
              <w:spacing w:after="300" w:line="33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законодательства, в том числе и злоупотреблениях служебными полномочиями должностных лиц</w:t>
            </w:r>
          </w:p>
        </w:tc>
        <w:tc>
          <w:tcPr>
            <w:tcW w:w="1995" w:type="dxa"/>
          </w:tcPr>
          <w:p w:rsidR="00293A49" w:rsidRPr="00293A49" w:rsidRDefault="00293A49" w:rsidP="0029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информации, но не реже одного раза в год</w:t>
            </w:r>
          </w:p>
        </w:tc>
        <w:tc>
          <w:tcPr>
            <w:tcW w:w="3089" w:type="dxa"/>
          </w:tcPr>
          <w:p w:rsidR="00293A49" w:rsidRPr="00293A49" w:rsidRDefault="00293A49" w:rsidP="00293A4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прокуратуры и РОВД, </w:t>
            </w:r>
            <w:r w:rsidRPr="0029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работе с обращениями граждан райисполкома</w:t>
            </w:r>
            <w:r w:rsidRPr="0029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2"/>
    </w:tbl>
    <w:p w:rsidR="00BF3BFE" w:rsidRPr="00754CF8" w:rsidRDefault="00BF3BFE" w:rsidP="00891D45">
      <w:pPr>
        <w:rPr>
          <w:rFonts w:ascii="Times New Roman" w:hAnsi="Times New Roman" w:cs="Times New Roman"/>
          <w:sz w:val="28"/>
          <w:szCs w:val="28"/>
        </w:rPr>
      </w:pPr>
    </w:p>
    <w:sectPr w:rsidR="00BF3BFE" w:rsidRPr="00754CF8" w:rsidSect="00556D3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3240"/>
    <w:multiLevelType w:val="multilevel"/>
    <w:tmpl w:val="F140AB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C16B5"/>
    <w:multiLevelType w:val="multilevel"/>
    <w:tmpl w:val="BA1A139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27681"/>
    <w:multiLevelType w:val="multilevel"/>
    <w:tmpl w:val="2DD01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4F7D43"/>
    <w:multiLevelType w:val="multilevel"/>
    <w:tmpl w:val="9FD896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FB1"/>
    <w:rsid w:val="0007357A"/>
    <w:rsid w:val="000E4D66"/>
    <w:rsid w:val="00106F67"/>
    <w:rsid w:val="0017290F"/>
    <w:rsid w:val="002335FA"/>
    <w:rsid w:val="0026462B"/>
    <w:rsid w:val="002873AA"/>
    <w:rsid w:val="00293A49"/>
    <w:rsid w:val="002964F6"/>
    <w:rsid w:val="002B5B39"/>
    <w:rsid w:val="00325729"/>
    <w:rsid w:val="00334532"/>
    <w:rsid w:val="003409EB"/>
    <w:rsid w:val="003436C5"/>
    <w:rsid w:val="003C7240"/>
    <w:rsid w:val="003E10C0"/>
    <w:rsid w:val="003E45AA"/>
    <w:rsid w:val="003E45FB"/>
    <w:rsid w:val="00474815"/>
    <w:rsid w:val="004B4B30"/>
    <w:rsid w:val="00556D33"/>
    <w:rsid w:val="00560329"/>
    <w:rsid w:val="00577A8E"/>
    <w:rsid w:val="005C434F"/>
    <w:rsid w:val="00631BBF"/>
    <w:rsid w:val="0068272F"/>
    <w:rsid w:val="00691FB1"/>
    <w:rsid w:val="0069671A"/>
    <w:rsid w:val="006A04B3"/>
    <w:rsid w:val="00754CF8"/>
    <w:rsid w:val="007708E8"/>
    <w:rsid w:val="00777DCF"/>
    <w:rsid w:val="007D070D"/>
    <w:rsid w:val="008264EA"/>
    <w:rsid w:val="008303DC"/>
    <w:rsid w:val="0083374E"/>
    <w:rsid w:val="00855FFC"/>
    <w:rsid w:val="00874F6F"/>
    <w:rsid w:val="00877280"/>
    <w:rsid w:val="00880736"/>
    <w:rsid w:val="00891D45"/>
    <w:rsid w:val="0090781A"/>
    <w:rsid w:val="009265BE"/>
    <w:rsid w:val="009901BE"/>
    <w:rsid w:val="009A1267"/>
    <w:rsid w:val="009B3827"/>
    <w:rsid w:val="00A1282F"/>
    <w:rsid w:val="00A17C2C"/>
    <w:rsid w:val="00A21499"/>
    <w:rsid w:val="00A316B3"/>
    <w:rsid w:val="00A34652"/>
    <w:rsid w:val="00A6610E"/>
    <w:rsid w:val="00AA0835"/>
    <w:rsid w:val="00AA4EBC"/>
    <w:rsid w:val="00AE3FB8"/>
    <w:rsid w:val="00AF0C85"/>
    <w:rsid w:val="00B113E8"/>
    <w:rsid w:val="00B175DD"/>
    <w:rsid w:val="00BA6449"/>
    <w:rsid w:val="00BE2976"/>
    <w:rsid w:val="00BF3BFE"/>
    <w:rsid w:val="00C0212F"/>
    <w:rsid w:val="00C0457A"/>
    <w:rsid w:val="00C06DD2"/>
    <w:rsid w:val="00C62C8D"/>
    <w:rsid w:val="00C744DF"/>
    <w:rsid w:val="00C777F7"/>
    <w:rsid w:val="00CB22E1"/>
    <w:rsid w:val="00CD1304"/>
    <w:rsid w:val="00D7600D"/>
    <w:rsid w:val="00DD274C"/>
    <w:rsid w:val="00E2375C"/>
    <w:rsid w:val="00E35702"/>
    <w:rsid w:val="00E77EE2"/>
    <w:rsid w:val="00F136EB"/>
    <w:rsid w:val="00FB320F"/>
    <w:rsid w:val="00FB77F2"/>
    <w:rsid w:val="00FD1A2C"/>
    <w:rsid w:val="00FE71D1"/>
    <w:rsid w:val="00FF2654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531"/>
  <w15:docId w15:val="{D14EFA1A-26A5-40C5-84D4-9F67588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F3B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F3B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BF3BFE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BF3BF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BF3BF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3"/>
    <w:rsid w:val="00BF3B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26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A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2B0A-D9AE-434D-8D86-B5BA0A3F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77</cp:lastModifiedBy>
  <cp:revision>46</cp:revision>
  <cp:lastPrinted>2024-02-07T16:10:00Z</cp:lastPrinted>
  <dcterms:created xsi:type="dcterms:W3CDTF">2020-01-22T13:51:00Z</dcterms:created>
  <dcterms:modified xsi:type="dcterms:W3CDTF">2024-02-07T16:11:00Z</dcterms:modified>
</cp:coreProperties>
</file>