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77" w:rsidRDefault="00440077" w:rsidP="00440077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B45DA">
        <w:rPr>
          <w:rFonts w:ascii="Times New Roman" w:hAnsi="Times New Roman" w:cs="Times New Roman"/>
          <w:b/>
          <w:sz w:val="30"/>
          <w:szCs w:val="30"/>
        </w:rPr>
        <w:t>Гуманитарный проект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50854">
        <w:rPr>
          <w:rFonts w:ascii="Times New Roman" w:hAnsi="Times New Roman" w:cs="Times New Roman"/>
          <w:b/>
          <w:sz w:val="30"/>
          <w:szCs w:val="30"/>
        </w:rPr>
        <w:t>государственного учреждения «</w:t>
      </w:r>
      <w:proofErr w:type="spellStart"/>
      <w:r w:rsidRPr="00850854">
        <w:rPr>
          <w:rFonts w:ascii="Times New Roman" w:hAnsi="Times New Roman" w:cs="Times New Roman"/>
          <w:b/>
          <w:sz w:val="30"/>
          <w:szCs w:val="30"/>
        </w:rPr>
        <w:t>Ляховичский</w:t>
      </w:r>
      <w:proofErr w:type="spellEnd"/>
      <w:r w:rsidRPr="00850854">
        <w:rPr>
          <w:rFonts w:ascii="Times New Roman" w:hAnsi="Times New Roman" w:cs="Times New Roman"/>
          <w:b/>
          <w:sz w:val="30"/>
          <w:szCs w:val="30"/>
        </w:rPr>
        <w:t xml:space="preserve"> территориальный центр социального обслуживания населения»</w:t>
      </w:r>
    </w:p>
    <w:p w:rsidR="00440077" w:rsidRPr="00C85893" w:rsidRDefault="00440077" w:rsidP="00440077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40077" w:rsidRPr="00187CF3" w:rsidRDefault="00440077" w:rsidP="00440077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187CF3">
        <w:rPr>
          <w:rFonts w:ascii="Times New Roman" w:hAnsi="Times New Roman" w:cs="Times New Roman"/>
          <w:b/>
          <w:sz w:val="30"/>
          <w:szCs w:val="30"/>
        </w:rPr>
        <w:t>Цель проекта: создание и поддержание благоприятных условий для проживания пожилых граждан и инвалидов с организацией необходимого социально-бытового, медицинского и культурного обслуживания.</w:t>
      </w:r>
    </w:p>
    <w:p w:rsidR="00440077" w:rsidRDefault="00BD6BFB" w:rsidP="00440077">
      <w:pPr>
        <w:spacing w:after="0"/>
        <w:jc w:val="center"/>
        <w:rPr>
          <w:rStyle w:val="a6"/>
          <w:rFonts w:ascii="Open Sans" w:hAnsi="Open Sans"/>
          <w:b w:val="0"/>
          <w:color w:val="222222"/>
          <w:sz w:val="16"/>
          <w:szCs w:val="1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321D1911" wp14:editId="2157764C">
            <wp:extent cx="4219575" cy="2790825"/>
            <wp:effectExtent l="0" t="0" r="9525" b="9525"/>
            <wp:docPr id="3" name="Рисунок 3" descr="https://www.careukgroup.com/sites/group/files/wysiwyg/Eating%20as%20we%20age_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www.careukgroup.com/sites/group/files/wysiwyg/Eating%20as%20we%20age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BFB" w:rsidRPr="00C85893" w:rsidRDefault="00BD6BFB" w:rsidP="00440077">
      <w:pPr>
        <w:spacing w:after="0"/>
        <w:jc w:val="center"/>
        <w:rPr>
          <w:rStyle w:val="a6"/>
          <w:rFonts w:ascii="Open Sans" w:hAnsi="Open Sans"/>
          <w:b w:val="0"/>
          <w:color w:val="222222"/>
          <w:sz w:val="16"/>
          <w:szCs w:val="16"/>
          <w:shd w:val="clear" w:color="auto" w:fill="FFFFFF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440077" w:rsidTr="00440077">
        <w:tc>
          <w:tcPr>
            <w:tcW w:w="9889" w:type="dxa"/>
          </w:tcPr>
          <w:p w:rsidR="00440077" w:rsidRDefault="00440077" w:rsidP="004D7AE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1. </w:t>
            </w:r>
            <w:r w:rsidRPr="00850854">
              <w:rPr>
                <w:rFonts w:ascii="Times New Roman" w:hAnsi="Times New Roman" w:cs="Times New Roman"/>
                <w:b/>
                <w:sz w:val="30"/>
                <w:szCs w:val="30"/>
              </w:rPr>
              <w:t>Наименование проекта: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«Уютный дом»</w:t>
            </w:r>
            <w:r>
              <w:t xml:space="preserve"> </w:t>
            </w:r>
          </w:p>
          <w:p w:rsidR="00440077" w:rsidRDefault="00440077" w:rsidP="004D7AE2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440077" w:rsidRDefault="00440077" w:rsidP="004D7AE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2. </w:t>
            </w:r>
            <w:r w:rsidRPr="00850854">
              <w:rPr>
                <w:rFonts w:ascii="Times New Roman" w:hAnsi="Times New Roman" w:cs="Times New Roman"/>
                <w:b/>
                <w:sz w:val="30"/>
                <w:szCs w:val="30"/>
              </w:rPr>
              <w:t>Срок реализации проекта: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1 год</w:t>
            </w:r>
          </w:p>
          <w:p w:rsidR="00440077" w:rsidRDefault="00440077" w:rsidP="004D7AE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40077" w:rsidRDefault="00440077" w:rsidP="004D7AE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3. </w:t>
            </w:r>
            <w:r w:rsidRPr="00DE3577">
              <w:rPr>
                <w:rFonts w:ascii="Times New Roman" w:hAnsi="Times New Roman" w:cs="Times New Roman"/>
                <w:b/>
                <w:sz w:val="30"/>
                <w:szCs w:val="30"/>
              </w:rPr>
              <w:t>Организация-заявитель, предлагающая проект: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государственное учреждение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Ляховичский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территориальный центр социального обслуживания населения».</w:t>
            </w:r>
          </w:p>
          <w:p w:rsidR="00440077" w:rsidRDefault="00440077" w:rsidP="004D7AE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40077" w:rsidRDefault="00440077" w:rsidP="004D7AE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4. </w:t>
            </w:r>
            <w:r w:rsidRPr="00EB45D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Цель проекта: </w:t>
            </w:r>
            <w:r w:rsidRPr="00CE4EB0">
              <w:rPr>
                <w:rFonts w:ascii="Times New Roman" w:hAnsi="Times New Roman" w:cs="Times New Roman"/>
                <w:sz w:val="30"/>
                <w:szCs w:val="30"/>
              </w:rPr>
              <w:t xml:space="preserve">создание и поддержание благоприятных условий для проживания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пожилых граждан</w:t>
            </w:r>
            <w:r w:rsidRPr="00CE4EB0">
              <w:rPr>
                <w:rFonts w:ascii="Times New Roman" w:hAnsi="Times New Roman" w:cs="Times New Roman"/>
                <w:sz w:val="30"/>
                <w:szCs w:val="30"/>
              </w:rPr>
              <w:t xml:space="preserve"> и инвалидов с организацией необходимого социально-бытового, медицинского и культурного обслуживания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440077" w:rsidRDefault="00440077" w:rsidP="004D7AE2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440077" w:rsidRPr="005B7EDA" w:rsidRDefault="00440077" w:rsidP="004D7AE2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5. </w:t>
            </w:r>
            <w:r w:rsidRPr="005B7ED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Задачи, планируемые к выполнению в рамках реализации проекта: </w:t>
            </w:r>
          </w:p>
          <w:p w:rsidR="00440077" w:rsidRPr="00C14A23" w:rsidRDefault="00440077" w:rsidP="004D7AE2">
            <w:pPr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AFDFB"/>
              </w:rPr>
            </w:pPr>
            <w:proofErr w:type="gramStart"/>
            <w:r w:rsidRPr="00C14A23">
              <w:rPr>
                <w:rFonts w:ascii="Times New Roman" w:hAnsi="Times New Roman" w:cs="Times New Roman"/>
                <w:sz w:val="30"/>
                <w:szCs w:val="30"/>
                <w:shd w:val="clear" w:color="auto" w:fill="FAFDFB"/>
              </w:rPr>
              <w:t>– создание для обслуживаемых граждан благоприятных условий проживания, приближенных к домашним, и организация за ними ухода;</w:t>
            </w:r>
            <w:r w:rsidRPr="00C14A23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C14A23">
              <w:rPr>
                <w:rFonts w:ascii="Times New Roman" w:hAnsi="Times New Roman" w:cs="Times New Roman"/>
                <w:sz w:val="30"/>
                <w:szCs w:val="30"/>
                <w:shd w:val="clear" w:color="auto" w:fill="FAFDFB"/>
              </w:rPr>
              <w:t>– осуществление социальной защиты престарелых и инвалидов путем предоставления им жилья с комплексом материально-бытового обеспечения;</w:t>
            </w:r>
            <w:r w:rsidRPr="00C14A23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C14A23">
              <w:rPr>
                <w:rFonts w:ascii="Times New Roman" w:hAnsi="Times New Roman" w:cs="Times New Roman"/>
                <w:sz w:val="30"/>
                <w:szCs w:val="30"/>
                <w:shd w:val="clear" w:color="auto" w:fill="FAFDFB"/>
              </w:rPr>
              <w:t>– обеспечение нуждающихся инвалидов и престарелых техническими средствами передвижения в установленном порядке;  </w:t>
            </w:r>
            <w:r w:rsidRPr="00C14A23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C14A23">
              <w:rPr>
                <w:rFonts w:ascii="Times New Roman" w:hAnsi="Times New Roman" w:cs="Times New Roman"/>
                <w:sz w:val="30"/>
                <w:szCs w:val="30"/>
                <w:shd w:val="clear" w:color="auto" w:fill="FAFDFB"/>
              </w:rPr>
              <w:t>– организация мероприятий по привлечению средств учреждений, организаций, благотворительных фондов для улучшения обслуживания проживающих;</w:t>
            </w:r>
            <w:proofErr w:type="gramEnd"/>
            <w:r w:rsidRPr="00C14A23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C14A23">
              <w:rPr>
                <w:rFonts w:ascii="Times New Roman" w:hAnsi="Times New Roman" w:cs="Times New Roman"/>
                <w:sz w:val="30"/>
                <w:szCs w:val="30"/>
                <w:shd w:val="clear" w:color="auto" w:fill="FAFDFB"/>
              </w:rPr>
              <w:lastRenderedPageBreak/>
              <w:t>– оказание морально-психологической поддержки проживающим гражданам, проведение мероприятий по восстановлению личностного и  социального статуса;</w:t>
            </w:r>
          </w:p>
          <w:p w:rsidR="00440077" w:rsidRPr="00C14A23" w:rsidRDefault="00440077" w:rsidP="004D7AE2">
            <w:pPr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AFDFB"/>
              </w:rPr>
            </w:pPr>
            <w:r w:rsidRPr="00C14A23">
              <w:rPr>
                <w:rFonts w:ascii="Times New Roman" w:hAnsi="Times New Roman" w:cs="Times New Roman"/>
                <w:sz w:val="30"/>
                <w:szCs w:val="30"/>
                <w:shd w:val="clear" w:color="auto" w:fill="FAFDFB"/>
              </w:rPr>
              <w:t xml:space="preserve">– обеспечение </w:t>
            </w:r>
            <w:proofErr w:type="gramStart"/>
            <w:r w:rsidRPr="00C14A23">
              <w:rPr>
                <w:rFonts w:ascii="Times New Roman" w:hAnsi="Times New Roman" w:cs="Times New Roman"/>
                <w:sz w:val="30"/>
                <w:szCs w:val="30"/>
                <w:shd w:val="clear" w:color="auto" w:fill="FAFDFB"/>
              </w:rPr>
              <w:t>обслуживаемых</w:t>
            </w:r>
            <w:proofErr w:type="gramEnd"/>
            <w:r w:rsidRPr="00C14A23">
              <w:rPr>
                <w:rFonts w:ascii="Times New Roman" w:hAnsi="Times New Roman" w:cs="Times New Roman"/>
                <w:sz w:val="30"/>
                <w:szCs w:val="30"/>
                <w:shd w:val="clear" w:color="auto" w:fill="FAFDFB"/>
              </w:rPr>
              <w:t xml:space="preserve"> жилым помещением, отдельным койко-местом, мебелью, постельными принадлежностями.</w:t>
            </w:r>
          </w:p>
          <w:p w:rsidR="00440077" w:rsidRPr="00C14A23" w:rsidRDefault="00440077" w:rsidP="004D7AE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40077" w:rsidRPr="00E70408" w:rsidRDefault="00440077" w:rsidP="004D7AE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70408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6. </w:t>
            </w:r>
            <w:r w:rsidRPr="00C14A23">
              <w:rPr>
                <w:rFonts w:ascii="Times New Roman" w:hAnsi="Times New Roman" w:cs="Times New Roman"/>
                <w:b/>
                <w:sz w:val="30"/>
                <w:szCs w:val="30"/>
              </w:rPr>
              <w:t>Целевая</w:t>
            </w:r>
            <w:r w:rsidRPr="00E70408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C14A23">
              <w:rPr>
                <w:rFonts w:ascii="Times New Roman" w:hAnsi="Times New Roman" w:cs="Times New Roman"/>
                <w:b/>
                <w:sz w:val="30"/>
                <w:szCs w:val="30"/>
              </w:rPr>
              <w:t>группа</w:t>
            </w:r>
            <w:r w:rsidRPr="00E70408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  <w:r w:rsidRPr="00E704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14A23">
              <w:rPr>
                <w:rFonts w:ascii="Times New Roman" w:hAnsi="Times New Roman" w:cs="Times New Roman"/>
                <w:sz w:val="30"/>
                <w:szCs w:val="30"/>
              </w:rPr>
              <w:t>пожилые граждане и лица с ограниченными возможностями (инвалиды трудоспособного возраста), частично утратившие способность к самообслуживанию</w:t>
            </w:r>
            <w:r w:rsidRPr="00E70408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440077" w:rsidRDefault="00440077" w:rsidP="004D7AE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40077" w:rsidRPr="00440077" w:rsidRDefault="00440077" w:rsidP="004D7AE2">
            <w:pPr>
              <w:jc w:val="both"/>
              <w:rPr>
                <w:rStyle w:val="a6"/>
                <w:rFonts w:ascii="Open Sans" w:hAnsi="Open Sans"/>
                <w:b w:val="0"/>
                <w:sz w:val="30"/>
                <w:szCs w:val="30"/>
                <w:shd w:val="clear" w:color="auto" w:fill="FFFFFF"/>
              </w:rPr>
            </w:pPr>
            <w:r w:rsidRPr="00C14A23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7. Краткое описание мероприятий в рамках проекта: </w:t>
            </w:r>
            <w:r w:rsidRPr="00440077">
              <w:rPr>
                <w:rStyle w:val="a6"/>
                <w:rFonts w:ascii="Open Sans" w:hAnsi="Open Sans"/>
                <w:b w:val="0"/>
                <w:sz w:val="30"/>
                <w:szCs w:val="30"/>
                <w:shd w:val="clear" w:color="auto" w:fill="FFFFFF"/>
              </w:rPr>
              <w:t xml:space="preserve">О цивилизованности общества можно судить по тому, как в нем живут нетрудоспособные люди. В Республике Беларусь, да и в </w:t>
            </w:r>
            <w:proofErr w:type="spellStart"/>
            <w:r w:rsidRPr="00440077">
              <w:rPr>
                <w:rStyle w:val="a6"/>
                <w:rFonts w:ascii="Open Sans" w:hAnsi="Open Sans"/>
                <w:b w:val="0"/>
                <w:sz w:val="30"/>
                <w:szCs w:val="30"/>
                <w:shd w:val="clear" w:color="auto" w:fill="FFFFFF"/>
              </w:rPr>
              <w:t>Ляховичском</w:t>
            </w:r>
            <w:proofErr w:type="spellEnd"/>
            <w:r w:rsidRPr="00440077">
              <w:rPr>
                <w:rStyle w:val="a6"/>
                <w:rFonts w:ascii="Open Sans" w:hAnsi="Open Sans"/>
                <w:b w:val="0"/>
                <w:sz w:val="30"/>
                <w:szCs w:val="30"/>
                <w:shd w:val="clear" w:color="auto" w:fill="FFFFFF"/>
              </w:rPr>
              <w:t xml:space="preserve"> районе в частности, демографическая ситуация такова, что удельная численность граждан пожилого возраста с каждым годом увеличивается. А это значит, что возникает потребность во внедрении новых разнообразных форм социальной помощи данной категории граждан.</w:t>
            </w:r>
            <w:r w:rsidRPr="00440077">
              <w:rPr>
                <w:rFonts w:ascii="Open Sans" w:hAnsi="Open Sans"/>
                <w:b/>
                <w:sz w:val="30"/>
                <w:szCs w:val="30"/>
                <w:shd w:val="clear" w:color="auto" w:fill="FFFFFF"/>
              </w:rPr>
              <w:t> </w:t>
            </w:r>
            <w:r w:rsidRPr="00440077">
              <w:rPr>
                <w:rStyle w:val="a6"/>
                <w:rFonts w:ascii="Open Sans" w:hAnsi="Open Sans"/>
                <w:b w:val="0"/>
                <w:sz w:val="30"/>
                <w:szCs w:val="30"/>
                <w:shd w:val="clear" w:color="auto" w:fill="FFFFFF"/>
              </w:rPr>
              <w:t xml:space="preserve">Одна из них – открытие отделения круглосуточного пребывания для граждан пожилого возраста и инвалидов. </w:t>
            </w:r>
          </w:p>
          <w:p w:rsidR="00440077" w:rsidRPr="00440077" w:rsidRDefault="00440077" w:rsidP="004D7AE2">
            <w:pPr>
              <w:ind w:firstLine="709"/>
              <w:jc w:val="both"/>
              <w:rPr>
                <w:rStyle w:val="a6"/>
                <w:rFonts w:ascii="Open Sans" w:hAnsi="Open Sans"/>
                <w:b w:val="0"/>
                <w:sz w:val="30"/>
                <w:szCs w:val="30"/>
                <w:shd w:val="clear" w:color="auto" w:fill="FFFFFF"/>
              </w:rPr>
            </w:pPr>
            <w:r w:rsidRPr="00440077">
              <w:rPr>
                <w:rStyle w:val="a6"/>
                <w:rFonts w:ascii="Open Sans" w:hAnsi="Open Sans"/>
                <w:b w:val="0"/>
                <w:sz w:val="30"/>
                <w:szCs w:val="30"/>
                <w:shd w:val="clear" w:color="auto" w:fill="FFFFFF"/>
              </w:rPr>
              <w:t xml:space="preserve">В </w:t>
            </w:r>
            <w:r w:rsidRPr="00440077">
              <w:rPr>
                <w:rStyle w:val="a6"/>
                <w:rFonts w:ascii="Times New Roman" w:hAnsi="Times New Roman" w:cs="Times New Roman"/>
                <w:b w:val="0"/>
                <w:sz w:val="30"/>
                <w:szCs w:val="30"/>
                <w:shd w:val="clear" w:color="auto" w:fill="FFFFFF"/>
              </w:rPr>
              <w:t xml:space="preserve">отделении </w:t>
            </w:r>
            <w:r w:rsidRPr="00440077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нуждающимся в</w:t>
            </w:r>
            <w:r w:rsidRPr="00440077">
              <w:rPr>
                <w:rStyle w:val="a6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 </w:t>
            </w:r>
            <w:r w:rsidRPr="00440077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посторонней помощи пожилым гражданам и инвалидам</w:t>
            </w:r>
            <w:r w:rsidRPr="00440077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Pr="00440077">
              <w:rPr>
                <w:rStyle w:val="a6"/>
                <w:rFonts w:ascii="Open Sans" w:hAnsi="Open Sans"/>
                <w:b w:val="0"/>
                <w:sz w:val="30"/>
                <w:szCs w:val="30"/>
                <w:shd w:val="clear" w:color="auto" w:fill="FFFFFF"/>
              </w:rPr>
              <w:t xml:space="preserve">будут предоставлены жилое помещение, отдельное койко-место, необходимая мебель, постельные принадлежности и предметы обихода, четырехразовое питание, помощь в выполнении санитарно-гигиенических процедур, организации досуга и прочее. </w:t>
            </w:r>
          </w:p>
          <w:p w:rsidR="00440077" w:rsidRPr="000E520E" w:rsidRDefault="00440077" w:rsidP="00440077">
            <w:pPr>
              <w:ind w:firstLine="709"/>
              <w:jc w:val="both"/>
              <w:rPr>
                <w:rFonts w:ascii="Open Sans" w:hAnsi="Open Sans"/>
                <w:bCs/>
                <w:sz w:val="30"/>
                <w:szCs w:val="30"/>
                <w:shd w:val="clear" w:color="auto" w:fill="FFFFFF"/>
              </w:rPr>
            </w:pPr>
            <w:r w:rsidRPr="00440077">
              <w:rPr>
                <w:rStyle w:val="a6"/>
                <w:rFonts w:ascii="Open Sans" w:hAnsi="Open Sans"/>
                <w:b w:val="0"/>
                <w:sz w:val="30"/>
                <w:szCs w:val="30"/>
                <w:shd w:val="clear" w:color="auto" w:fill="FFFFFF"/>
              </w:rPr>
              <w:t xml:space="preserve">Для создания комфортных условий проживания необходимо благоустроить прилегающую территорию, </w:t>
            </w:r>
            <w:r>
              <w:rPr>
                <w:rStyle w:val="a6"/>
                <w:rFonts w:ascii="Open Sans" w:hAnsi="Open Sans"/>
                <w:b w:val="0"/>
                <w:sz w:val="30"/>
                <w:szCs w:val="30"/>
                <w:shd w:val="clear" w:color="auto" w:fill="FFFFFF"/>
              </w:rPr>
              <w:t>создать доступную среду для инвалидов и физически ослабленных лиц</w:t>
            </w:r>
            <w:r w:rsidRPr="00440077">
              <w:rPr>
                <w:rStyle w:val="a6"/>
                <w:rFonts w:ascii="Open Sans" w:hAnsi="Open Sans"/>
                <w:b w:val="0"/>
                <w:sz w:val="30"/>
                <w:szCs w:val="30"/>
                <w:shd w:val="clear" w:color="auto" w:fill="FFFFFF"/>
              </w:rPr>
              <w:t>, приобрести технические средства социальной реабилитации (инвалидные коляски, трости, прикроватные столики, сиденья для ванны и т.д.) и оборудование (посудомоечная машина, стиральная машина и т.д.).</w:t>
            </w:r>
          </w:p>
        </w:tc>
      </w:tr>
    </w:tbl>
    <w:p w:rsidR="00440077" w:rsidRPr="00850854" w:rsidRDefault="00440077" w:rsidP="00440077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440077" w:rsidTr="00440077">
        <w:tc>
          <w:tcPr>
            <w:tcW w:w="9889" w:type="dxa"/>
            <w:gridSpan w:val="2"/>
          </w:tcPr>
          <w:p w:rsidR="00440077" w:rsidRDefault="00440077" w:rsidP="004D7AE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95F44">
              <w:rPr>
                <w:rFonts w:ascii="Times New Roman" w:hAnsi="Times New Roman" w:cs="Times New Roman"/>
                <w:b/>
                <w:sz w:val="30"/>
                <w:szCs w:val="30"/>
              </w:rPr>
              <w:t>8. Общий объем финансирования (в долларах США):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66 250,00.</w:t>
            </w:r>
          </w:p>
        </w:tc>
      </w:tr>
      <w:tr w:rsidR="00440077" w:rsidTr="00440077">
        <w:tc>
          <w:tcPr>
            <w:tcW w:w="4785" w:type="dxa"/>
          </w:tcPr>
          <w:p w:rsidR="00440077" w:rsidRDefault="00440077" w:rsidP="004D7AE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Источник финансирования</w:t>
            </w:r>
          </w:p>
        </w:tc>
        <w:tc>
          <w:tcPr>
            <w:tcW w:w="5104" w:type="dxa"/>
          </w:tcPr>
          <w:p w:rsidR="00440077" w:rsidRDefault="00440077" w:rsidP="004D7AE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Объем финансирования (в долларах США)</w:t>
            </w:r>
          </w:p>
        </w:tc>
      </w:tr>
      <w:tr w:rsidR="00440077" w:rsidTr="00440077">
        <w:tc>
          <w:tcPr>
            <w:tcW w:w="4785" w:type="dxa"/>
          </w:tcPr>
          <w:p w:rsidR="00440077" w:rsidRDefault="00440077" w:rsidP="004D7AE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Средства донора</w:t>
            </w:r>
          </w:p>
        </w:tc>
        <w:tc>
          <w:tcPr>
            <w:tcW w:w="5104" w:type="dxa"/>
          </w:tcPr>
          <w:p w:rsidR="00440077" w:rsidRDefault="00440077" w:rsidP="004D7AE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60 000,00</w:t>
            </w:r>
          </w:p>
        </w:tc>
      </w:tr>
      <w:tr w:rsidR="00440077" w:rsidTr="00440077">
        <w:tc>
          <w:tcPr>
            <w:tcW w:w="4785" w:type="dxa"/>
          </w:tcPr>
          <w:p w:rsidR="00440077" w:rsidRDefault="00440077" w:rsidP="004D7AE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Софинансирование</w:t>
            </w:r>
            <w:proofErr w:type="spellEnd"/>
          </w:p>
        </w:tc>
        <w:tc>
          <w:tcPr>
            <w:tcW w:w="5104" w:type="dxa"/>
          </w:tcPr>
          <w:p w:rsidR="00440077" w:rsidRDefault="00440077" w:rsidP="004D7AE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6 250,00</w:t>
            </w:r>
          </w:p>
        </w:tc>
      </w:tr>
      <w:tr w:rsidR="00440077" w:rsidTr="00440077">
        <w:tc>
          <w:tcPr>
            <w:tcW w:w="9889" w:type="dxa"/>
            <w:gridSpan w:val="2"/>
          </w:tcPr>
          <w:p w:rsidR="00440077" w:rsidRDefault="00440077" w:rsidP="004D7AE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8559D">
              <w:rPr>
                <w:rFonts w:ascii="Times New Roman" w:hAnsi="Times New Roman" w:cs="Times New Roman"/>
                <w:b/>
                <w:sz w:val="30"/>
                <w:szCs w:val="30"/>
              </w:rPr>
              <w:t>9. Место реализации проекта: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Брестская обл.,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Ляховичский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район</w:t>
            </w:r>
          </w:p>
        </w:tc>
      </w:tr>
      <w:tr w:rsidR="00440077" w:rsidTr="00440077">
        <w:tc>
          <w:tcPr>
            <w:tcW w:w="9889" w:type="dxa"/>
            <w:gridSpan w:val="2"/>
          </w:tcPr>
          <w:p w:rsidR="00440077" w:rsidRDefault="00440077" w:rsidP="004D7AE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8559D">
              <w:rPr>
                <w:rFonts w:ascii="Times New Roman" w:hAnsi="Times New Roman" w:cs="Times New Roman"/>
                <w:b/>
                <w:sz w:val="30"/>
                <w:szCs w:val="30"/>
              </w:rPr>
              <w:t>10. Контактное лицо: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Богдан О.М., заместитель директора государственного учреждения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Ляховичский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территориальный центр социального обслуживания населения», телефон 8 01633 6 20 98,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e</w:t>
            </w:r>
            <w:r w:rsidRPr="00051583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tcrlyahovichi</w:t>
            </w:r>
            <w:proofErr w:type="spellEnd"/>
            <w:r w:rsidRPr="00051583">
              <w:rPr>
                <w:rFonts w:ascii="Times New Roman" w:hAnsi="Times New Roman" w:cs="Times New Roman"/>
                <w:sz w:val="30"/>
                <w:szCs w:val="3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mintrud</w:t>
            </w:r>
            <w:proofErr w:type="spellEnd"/>
            <w:r w:rsidRPr="00051583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by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</w:tbl>
    <w:p w:rsidR="00440077" w:rsidRDefault="00440077" w:rsidP="00440077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40077" w:rsidRDefault="00440077" w:rsidP="00440077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7464B">
        <w:rPr>
          <w:rFonts w:ascii="Times New Roman" w:hAnsi="Times New Roman" w:cs="Times New Roman"/>
          <w:b/>
          <w:sz w:val="30"/>
          <w:szCs w:val="30"/>
        </w:rPr>
        <w:t>Будем рады сотрудничеству!</w:t>
      </w:r>
    </w:p>
    <w:p w:rsidR="00440077" w:rsidRDefault="00440077" w:rsidP="00527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BB2" w:rsidRPr="00FB2E60" w:rsidRDefault="00080BB2" w:rsidP="00080BB2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984186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lastRenderedPageBreak/>
        <w:t>Humanitarian</w:t>
      </w:r>
      <w:r w:rsidRPr="00AC6A3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 </w:t>
      </w:r>
      <w:r w:rsidRPr="00984186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project</w:t>
      </w:r>
      <w:r w:rsidRPr="00AC6A3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 </w:t>
      </w:r>
      <w:r w:rsidRPr="00984186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of</w:t>
      </w:r>
      <w:r w:rsidRPr="00AC6A31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the State</w:t>
      </w:r>
      <w:r w:rsidRPr="00AC6A31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0"/>
          <w:szCs w:val="30"/>
          <w:lang w:val="en-US"/>
        </w:rPr>
        <w:t>Instituition</w:t>
      </w:r>
      <w:proofErr w:type="spellEnd"/>
      <w:r w:rsidRPr="00AC6A31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</w:p>
    <w:p w:rsidR="00080BB2" w:rsidRPr="00FB2E60" w:rsidRDefault="00080BB2" w:rsidP="00080BB2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AC6A31">
        <w:rPr>
          <w:rFonts w:ascii="Times New Roman" w:hAnsi="Times New Roman" w:cs="Times New Roman"/>
          <w:b/>
          <w:sz w:val="30"/>
          <w:szCs w:val="30"/>
          <w:lang w:val="en-US"/>
        </w:rPr>
        <w:t>«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 xml:space="preserve">The Territorial Center of </w:t>
      </w:r>
      <w:proofErr w:type="spellStart"/>
      <w:r>
        <w:rPr>
          <w:rFonts w:ascii="Times New Roman" w:hAnsi="Times New Roman" w:cs="Times New Roman"/>
          <w:b/>
          <w:sz w:val="30"/>
          <w:szCs w:val="30"/>
          <w:lang w:val="en-US"/>
        </w:rPr>
        <w:t>Lyahovichi</w:t>
      </w:r>
      <w:proofErr w:type="spellEnd"/>
      <w:r>
        <w:rPr>
          <w:rFonts w:ascii="Times New Roman" w:hAnsi="Times New Roman" w:cs="Times New Roman"/>
          <w:b/>
          <w:sz w:val="30"/>
          <w:szCs w:val="30"/>
          <w:lang w:val="en-US"/>
        </w:rPr>
        <w:t xml:space="preserve"> for Social Service </w:t>
      </w:r>
    </w:p>
    <w:p w:rsidR="00080BB2" w:rsidRPr="003124AB" w:rsidRDefault="00080BB2" w:rsidP="00080BB2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proofErr w:type="gramStart"/>
      <w:r>
        <w:rPr>
          <w:rFonts w:ascii="Times New Roman" w:hAnsi="Times New Roman" w:cs="Times New Roman"/>
          <w:b/>
          <w:sz w:val="30"/>
          <w:szCs w:val="30"/>
          <w:lang w:val="en-US"/>
        </w:rPr>
        <w:t>of</w:t>
      </w:r>
      <w:proofErr w:type="gramEnd"/>
      <w:r>
        <w:rPr>
          <w:rFonts w:ascii="Times New Roman" w:hAnsi="Times New Roman" w:cs="Times New Roman"/>
          <w:b/>
          <w:sz w:val="30"/>
          <w:szCs w:val="30"/>
          <w:lang w:val="en-US"/>
        </w:rPr>
        <w:t xml:space="preserve"> the Population</w:t>
      </w:r>
      <w:r w:rsidRPr="00AC6A31">
        <w:rPr>
          <w:rFonts w:ascii="Times New Roman" w:hAnsi="Times New Roman" w:cs="Times New Roman"/>
          <w:b/>
          <w:sz w:val="30"/>
          <w:szCs w:val="30"/>
          <w:lang w:val="en-US"/>
        </w:rPr>
        <w:t>»</w:t>
      </w:r>
    </w:p>
    <w:p w:rsidR="00080BB2" w:rsidRPr="00165937" w:rsidRDefault="00080BB2" w:rsidP="00080BB2">
      <w:pPr>
        <w:spacing w:after="0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080BB2" w:rsidRPr="00D447CD" w:rsidRDefault="00080BB2" w:rsidP="00080BB2">
      <w:pPr>
        <w:spacing w:after="0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9E3C6A">
        <w:rPr>
          <w:rFonts w:ascii="Times New Roman" w:hAnsi="Times New Roman" w:cs="Times New Roman"/>
          <w:b/>
          <w:sz w:val="30"/>
          <w:szCs w:val="30"/>
          <w:lang w:val="en-US"/>
        </w:rPr>
        <w:t xml:space="preserve">Aim of the project: </w:t>
      </w:r>
      <w:r w:rsidRPr="00165937">
        <w:rPr>
          <w:rFonts w:ascii="Times New Roman" w:hAnsi="Times New Roman" w:cs="Times New Roman"/>
          <w:b/>
          <w:sz w:val="30"/>
          <w:szCs w:val="30"/>
          <w:lang w:val="en-US"/>
        </w:rPr>
        <w:t>creation and maintenance of favorable living conditions for senior citizens and persons with disabilities with the organization of necessary social, medical and cultural services.</w:t>
      </w:r>
    </w:p>
    <w:p w:rsidR="00080BB2" w:rsidRPr="00D447CD" w:rsidRDefault="00080BB2" w:rsidP="00080BB2">
      <w:pPr>
        <w:spacing w:after="0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080BB2" w:rsidRDefault="00080BB2" w:rsidP="00080BB2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7041BC5D" wp14:editId="24E423CA">
            <wp:extent cx="4810125" cy="3209925"/>
            <wp:effectExtent l="0" t="0" r="9525" b="9525"/>
            <wp:docPr id="2" name="Рисунок 2" descr="https://www.careukgroup.com/sites/group/files/wysiwyg/Eating%20as%20we%20age_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www.careukgroup.com/sites/group/files/wysiwyg/Eating%20as%20we%20age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BB2" w:rsidRDefault="00080BB2" w:rsidP="00080BB2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080BB2" w:rsidRPr="00080BB2" w:rsidTr="004D21F6">
        <w:tc>
          <w:tcPr>
            <w:tcW w:w="9889" w:type="dxa"/>
          </w:tcPr>
          <w:p w:rsidR="00080BB2" w:rsidRPr="001A2C6C" w:rsidRDefault="00080BB2" w:rsidP="004D21F6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</w:p>
          <w:p w:rsidR="00080BB2" w:rsidRPr="00AC6A31" w:rsidRDefault="00080BB2" w:rsidP="004D21F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5A2114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1.</w:t>
            </w:r>
            <w:r w:rsidRPr="00AC6A31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 Name of the project: </w:t>
            </w:r>
            <w:r w:rsidRPr="00AC6A3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«</w:t>
            </w:r>
            <w:r>
              <w:rPr>
                <w:rFonts w:ascii="Times New Roman" w:hAnsi="Times New Roman"/>
                <w:sz w:val="30"/>
                <w:szCs w:val="30"/>
              </w:rPr>
              <w:t>С</w:t>
            </w:r>
            <w:proofErr w:type="spellStart"/>
            <w:r w:rsidRPr="00FB2E60">
              <w:rPr>
                <w:rFonts w:ascii="Times New Roman" w:hAnsi="Times New Roman"/>
                <w:sz w:val="30"/>
                <w:szCs w:val="30"/>
                <w:lang w:val="en-US"/>
              </w:rPr>
              <w:t>omfortable</w:t>
            </w:r>
            <w:proofErr w:type="spellEnd"/>
            <w:r w:rsidRPr="00FB2E60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home</w:t>
            </w:r>
            <w:r w:rsidRPr="001773B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»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.</w:t>
            </w:r>
          </w:p>
          <w:p w:rsidR="00080BB2" w:rsidRPr="001A2C6C" w:rsidRDefault="00080BB2" w:rsidP="004D21F6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</w:p>
          <w:p w:rsidR="00080BB2" w:rsidRPr="00A751DB" w:rsidRDefault="00080BB2" w:rsidP="004D21F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2E3753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2.</w:t>
            </w:r>
            <w:r w:rsidRPr="00A751DB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 Project implementation period: </w:t>
            </w:r>
            <w:r w:rsidRPr="005A2114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  <w:r w:rsidRPr="00165937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year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.</w:t>
            </w:r>
          </w:p>
          <w:p w:rsidR="00080BB2" w:rsidRPr="00073E86" w:rsidRDefault="00080BB2" w:rsidP="004D21F6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</w:p>
          <w:p w:rsidR="00080BB2" w:rsidRPr="00A751DB" w:rsidRDefault="00080BB2" w:rsidP="004D21F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2E3753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3.</w:t>
            </w:r>
            <w:r w:rsidRPr="00A751DB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 Organization, which offers a project: </w:t>
            </w:r>
            <w:r w:rsidRPr="001773B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the State </w:t>
            </w:r>
            <w:proofErr w:type="spellStart"/>
            <w:r w:rsidRPr="001773B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Instituition</w:t>
            </w:r>
            <w:proofErr w:type="spellEnd"/>
            <w:r w:rsidRPr="001773B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«The Territorial Center of </w:t>
            </w:r>
            <w:proofErr w:type="spellStart"/>
            <w:r w:rsidRPr="001773B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Lyahovichi</w:t>
            </w:r>
            <w:proofErr w:type="spellEnd"/>
            <w:r w:rsidRPr="001773B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for Social Service of the Population».</w:t>
            </w:r>
          </w:p>
          <w:p w:rsidR="00080BB2" w:rsidRPr="00AC6A31" w:rsidRDefault="00080BB2" w:rsidP="004D21F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:rsidR="00080BB2" w:rsidRDefault="00080BB2" w:rsidP="004D21F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2E3753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4.</w:t>
            </w:r>
            <w:r w:rsidRPr="009E3C6A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 Aim of the project: </w:t>
            </w:r>
            <w:r w:rsidRPr="002E375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creation and maintenance of favorable living conditions for senior citizens and persons with disabilities with the organization of necessary social, medical and cultural services.</w:t>
            </w:r>
          </w:p>
          <w:p w:rsidR="00080BB2" w:rsidRPr="00A751DB" w:rsidRDefault="00080BB2" w:rsidP="004D21F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:rsidR="00080BB2" w:rsidRPr="00D40143" w:rsidRDefault="00080BB2" w:rsidP="004D21F6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2E3753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5.</w:t>
            </w:r>
            <w:r w:rsidRPr="00D40143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 Tasks to be realized while the project implementation: </w:t>
            </w:r>
          </w:p>
          <w:p w:rsidR="00080BB2" w:rsidRPr="002E3753" w:rsidRDefault="00080BB2" w:rsidP="004D21F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2E375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implementation of social protection of the elderly and disabled by providing them with housing;</w:t>
            </w:r>
          </w:p>
          <w:p w:rsidR="00080BB2" w:rsidRPr="002E3753" w:rsidRDefault="00080BB2" w:rsidP="004D21F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2E375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provision serviced accommodation, a separate bed, furniture, bedding, of technical means of transportation to the disabled and elderly in need;  </w:t>
            </w:r>
          </w:p>
          <w:p w:rsidR="00080BB2" w:rsidRPr="002E3753" w:rsidRDefault="00080BB2" w:rsidP="004D21F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2E375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creation of favorable living conditions for the citizens served and organization of care for them;</w:t>
            </w:r>
          </w:p>
          <w:p w:rsidR="00080BB2" w:rsidRPr="001F178C" w:rsidRDefault="00080BB2" w:rsidP="004D21F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2E375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lastRenderedPageBreak/>
              <w:t>- providing moral and psychological support to citizens, carrying out measures to restore personal and social status;</w:t>
            </w:r>
          </w:p>
          <w:p w:rsidR="00080BB2" w:rsidRPr="00165937" w:rsidRDefault="00080BB2" w:rsidP="004D21F6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  <w:highlight w:val="yellow"/>
                <w:lang w:val="en-US"/>
              </w:rPr>
            </w:pPr>
          </w:p>
          <w:p w:rsidR="00080BB2" w:rsidRPr="00A751DB" w:rsidRDefault="00080BB2" w:rsidP="004D21F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2E3753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6.</w:t>
            </w:r>
            <w:r w:rsidRPr="00A751DB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 Task group:</w:t>
            </w:r>
            <w:r w:rsidRPr="002E3753">
              <w:rPr>
                <w:lang w:val="en-US"/>
              </w:rPr>
              <w:t xml:space="preserve"> </w:t>
            </w:r>
            <w:r w:rsidRPr="002E375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senior citizens and persons with disabilities.</w:t>
            </w:r>
            <w:r w:rsidRPr="00A751D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</w:p>
          <w:p w:rsidR="00080BB2" w:rsidRPr="00A751DB" w:rsidRDefault="00080BB2" w:rsidP="004D21F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:rsidR="00080BB2" w:rsidRPr="002E3753" w:rsidRDefault="00080BB2" w:rsidP="004D21F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2E3753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7.</w:t>
            </w:r>
            <w:r w:rsidRPr="008F4EC7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 Brief description of the events within the framework of the project:  </w:t>
            </w:r>
            <w:r w:rsidRPr="002E375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The civilization of society can be judged by the way it lives disabled people. In the Republic of </w:t>
            </w:r>
            <w:proofErr w:type="gramStart"/>
            <w:r w:rsidRPr="002E375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Belarus,</w:t>
            </w:r>
            <w:proofErr w:type="gramEnd"/>
            <w:r w:rsidRPr="002E375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and in the </w:t>
            </w:r>
            <w:proofErr w:type="spellStart"/>
            <w:r w:rsidRPr="002E375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Lyakhovichi</w:t>
            </w:r>
            <w:proofErr w:type="spellEnd"/>
            <w:r w:rsidRPr="002E375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district in particular, the demographic situation is such that the specific number of elderly citizens increases every year. This means that there is a need for the introduction of new diverse forms of social assistance to this category of citizens. One of them is the opening of the Department of round-the-clock stay for elderly and disabled people. </w:t>
            </w:r>
          </w:p>
          <w:p w:rsidR="00080BB2" w:rsidRPr="002E3753" w:rsidRDefault="00080BB2" w:rsidP="004D21F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2E375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The Department will provide accommodation, a separate bed, necessary furniture, bedding and household items, four meals a day, pre-medical medical care, assistance in the implementation of sanitary and hygienic procedures, leisure activities, etc. </w:t>
            </w:r>
          </w:p>
          <w:p w:rsidR="00080BB2" w:rsidRDefault="00080BB2" w:rsidP="004D21F6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2E375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To create comfortable living conditions, it is necessary to make cosmetic repairs to the building, improve the surrounding area, equip the building with elements of a barrie</w:t>
            </w:r>
            <w:bookmarkStart w:id="0" w:name="_GoBack"/>
            <w:bookmarkEnd w:id="0"/>
            <w:r w:rsidRPr="002E375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r-free environment, purchase technical means of social rehabilitation (wheelchairs, canes, bedside tables, bath seats, etc.) and equipment (dishwasher, washing machine, etc.).</w:t>
            </w:r>
          </w:p>
        </w:tc>
      </w:tr>
    </w:tbl>
    <w:p w:rsidR="00080BB2" w:rsidRPr="00AC6A31" w:rsidRDefault="00080BB2" w:rsidP="00080BB2">
      <w:pPr>
        <w:spacing w:after="0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080BB2" w:rsidRPr="001F178C" w:rsidTr="004D21F6">
        <w:tc>
          <w:tcPr>
            <w:tcW w:w="9889" w:type="dxa"/>
            <w:gridSpan w:val="2"/>
          </w:tcPr>
          <w:p w:rsidR="00080BB2" w:rsidRPr="006A2303" w:rsidRDefault="00080BB2" w:rsidP="004D21F6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B95F4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8. </w:t>
            </w:r>
            <w:proofErr w:type="spellStart"/>
            <w:r w:rsidRPr="006A2303">
              <w:rPr>
                <w:rFonts w:ascii="Times New Roman" w:hAnsi="Times New Roman" w:cs="Times New Roman"/>
                <w:b/>
                <w:sz w:val="30"/>
                <w:szCs w:val="30"/>
              </w:rPr>
              <w:t>Total</w:t>
            </w:r>
            <w:proofErr w:type="spellEnd"/>
            <w:r w:rsidRPr="006A2303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proofErr w:type="spellStart"/>
            <w:r w:rsidRPr="006A2303">
              <w:rPr>
                <w:rFonts w:ascii="Times New Roman" w:hAnsi="Times New Roman" w:cs="Times New Roman"/>
                <w:b/>
                <w:sz w:val="30"/>
                <w:szCs w:val="30"/>
              </w:rPr>
              <w:t>funding</w:t>
            </w:r>
            <w:proofErr w:type="spellEnd"/>
            <w:r w:rsidRPr="006A2303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(</w:t>
            </w:r>
            <w:proofErr w:type="spellStart"/>
            <w:r w:rsidRPr="006A2303">
              <w:rPr>
                <w:rFonts w:ascii="Times New Roman" w:hAnsi="Times New Roman" w:cs="Times New Roman"/>
                <w:b/>
                <w:sz w:val="30"/>
                <w:szCs w:val="30"/>
              </w:rPr>
              <w:t>dollars</w:t>
            </w:r>
            <w:proofErr w:type="spellEnd"/>
            <w:r w:rsidRPr="006A2303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USA):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66 250.</w:t>
            </w:r>
          </w:p>
        </w:tc>
      </w:tr>
      <w:tr w:rsidR="00080BB2" w:rsidRPr="00080BB2" w:rsidTr="004D21F6">
        <w:tc>
          <w:tcPr>
            <w:tcW w:w="4785" w:type="dxa"/>
          </w:tcPr>
          <w:p w:rsidR="00080BB2" w:rsidRPr="006A2303" w:rsidRDefault="00080BB2" w:rsidP="004D21F6">
            <w:pPr>
              <w:jc w:val="center"/>
              <w:rPr>
                <w:rFonts w:ascii="Times New Roman" w:hAnsi="Times New Roman" w:cs="Times New Roman"/>
                <w:spacing w:val="-2"/>
                <w:sz w:val="30"/>
                <w:szCs w:val="30"/>
                <w:lang w:val="en-US"/>
              </w:rPr>
            </w:pPr>
            <w:r w:rsidRPr="006A2303">
              <w:rPr>
                <w:rFonts w:ascii="Times New Roman" w:hAnsi="Times New Roman" w:cs="Times New Roman"/>
                <w:spacing w:val="-2"/>
                <w:sz w:val="30"/>
                <w:szCs w:val="30"/>
                <w:lang w:val="en-US"/>
              </w:rPr>
              <w:t>Source of funding</w:t>
            </w:r>
          </w:p>
        </w:tc>
        <w:tc>
          <w:tcPr>
            <w:tcW w:w="5104" w:type="dxa"/>
          </w:tcPr>
          <w:p w:rsidR="00080BB2" w:rsidRPr="006A2303" w:rsidRDefault="00080BB2" w:rsidP="004D21F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6A230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Amount of financing </w:t>
            </w:r>
          </w:p>
          <w:p w:rsidR="00080BB2" w:rsidRPr="006A2303" w:rsidRDefault="00080BB2" w:rsidP="004D21F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6A230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(</w:t>
            </w:r>
            <w:r w:rsidRPr="006A2303">
              <w:rPr>
                <w:rFonts w:ascii="Times New Roman" w:hAnsi="Times New Roman" w:cs="Times New Roman"/>
                <w:spacing w:val="-2"/>
                <w:sz w:val="30"/>
                <w:szCs w:val="30"/>
                <w:lang w:val="en-US"/>
              </w:rPr>
              <w:t>dollars USA</w:t>
            </w:r>
            <w:r w:rsidRPr="006A230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)</w:t>
            </w:r>
          </w:p>
        </w:tc>
      </w:tr>
      <w:tr w:rsidR="00080BB2" w:rsidTr="004D21F6">
        <w:tc>
          <w:tcPr>
            <w:tcW w:w="4785" w:type="dxa"/>
          </w:tcPr>
          <w:p w:rsidR="00080BB2" w:rsidRPr="006A2303" w:rsidRDefault="00080BB2" w:rsidP="004D21F6">
            <w:pPr>
              <w:rPr>
                <w:rFonts w:ascii="Times New Roman" w:hAnsi="Times New Roman" w:cs="Times New Roman"/>
                <w:spacing w:val="-2"/>
                <w:sz w:val="30"/>
                <w:szCs w:val="30"/>
                <w:lang w:val="en-US"/>
              </w:rPr>
            </w:pPr>
            <w:r w:rsidRPr="006A2303">
              <w:rPr>
                <w:rFonts w:ascii="Times New Roman" w:hAnsi="Times New Roman" w:cs="Times New Roman"/>
                <w:spacing w:val="-2"/>
                <w:sz w:val="30"/>
                <w:szCs w:val="30"/>
                <w:lang w:val="en-US"/>
              </w:rPr>
              <w:t>Contributor</w:t>
            </w:r>
          </w:p>
        </w:tc>
        <w:tc>
          <w:tcPr>
            <w:tcW w:w="5104" w:type="dxa"/>
          </w:tcPr>
          <w:p w:rsidR="00080BB2" w:rsidRPr="006A2303" w:rsidRDefault="00080BB2" w:rsidP="004D21F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60</w:t>
            </w:r>
            <w:r w:rsidRPr="006A2303">
              <w:rPr>
                <w:rFonts w:ascii="Times New Roman" w:hAnsi="Times New Roman" w:cs="Times New Roman"/>
                <w:sz w:val="30"/>
                <w:szCs w:val="30"/>
              </w:rPr>
              <w:t xml:space="preserve"> 000</w:t>
            </w:r>
          </w:p>
        </w:tc>
      </w:tr>
      <w:tr w:rsidR="00080BB2" w:rsidTr="004D21F6">
        <w:tc>
          <w:tcPr>
            <w:tcW w:w="4785" w:type="dxa"/>
          </w:tcPr>
          <w:p w:rsidR="00080BB2" w:rsidRPr="006A2303" w:rsidRDefault="00080BB2" w:rsidP="004D21F6">
            <w:pPr>
              <w:rPr>
                <w:rFonts w:ascii="Times New Roman" w:hAnsi="Times New Roman" w:cs="Times New Roman"/>
                <w:spacing w:val="-2"/>
                <w:sz w:val="30"/>
                <w:szCs w:val="30"/>
                <w:lang w:val="en-US"/>
              </w:rPr>
            </w:pPr>
            <w:r w:rsidRPr="006A2303">
              <w:rPr>
                <w:rFonts w:ascii="Times New Roman" w:hAnsi="Times New Roman" w:cs="Times New Roman"/>
                <w:spacing w:val="-2"/>
                <w:sz w:val="30"/>
                <w:szCs w:val="30"/>
                <w:lang w:val="en-US"/>
              </w:rPr>
              <w:t>Co-financing</w:t>
            </w:r>
          </w:p>
        </w:tc>
        <w:tc>
          <w:tcPr>
            <w:tcW w:w="5104" w:type="dxa"/>
          </w:tcPr>
          <w:p w:rsidR="00080BB2" w:rsidRPr="006A2303" w:rsidRDefault="00080BB2" w:rsidP="004D21F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6 25</w:t>
            </w:r>
            <w:r w:rsidRPr="006A2303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080BB2" w:rsidRPr="00080BB2" w:rsidTr="004D21F6">
        <w:tc>
          <w:tcPr>
            <w:tcW w:w="9889" w:type="dxa"/>
            <w:gridSpan w:val="2"/>
          </w:tcPr>
          <w:p w:rsidR="00080BB2" w:rsidRPr="001F178C" w:rsidRDefault="00080BB2" w:rsidP="004D21F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6A2303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9. </w:t>
            </w:r>
            <w:r w:rsidRPr="006A2303">
              <w:rPr>
                <w:rFonts w:ascii="Times New Roman" w:eastAsia="Times New Roman" w:hAnsi="Times New Roman" w:cs="Times New Roman"/>
                <w:b/>
                <w:spacing w:val="-2"/>
                <w:sz w:val="30"/>
                <w:szCs w:val="30"/>
                <w:lang w:val="en-US" w:eastAsia="ru-RU"/>
              </w:rPr>
              <w:t>Place of the project implementation (region/district, town):</w:t>
            </w:r>
            <w:r w:rsidRPr="006A2303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Brest region, </w:t>
            </w:r>
            <w:proofErr w:type="spellStart"/>
            <w:r w:rsidRPr="002E375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Lyakhovichi</w:t>
            </w:r>
            <w:proofErr w:type="spellEnd"/>
            <w:r w:rsidRPr="002E375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district. </w:t>
            </w:r>
          </w:p>
        </w:tc>
      </w:tr>
      <w:tr w:rsidR="00080BB2" w:rsidRPr="00080BB2" w:rsidTr="004D21F6">
        <w:tc>
          <w:tcPr>
            <w:tcW w:w="9889" w:type="dxa"/>
            <w:gridSpan w:val="2"/>
          </w:tcPr>
          <w:p w:rsidR="00080BB2" w:rsidRPr="001F178C" w:rsidRDefault="00080BB2" w:rsidP="004D21F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F4EC7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10. Contact person: </w:t>
            </w:r>
            <w:r w:rsidRPr="00AF135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Bogdan O.M., Deputy Director, the State </w:t>
            </w:r>
            <w:proofErr w:type="spellStart"/>
            <w:r w:rsidRPr="00AF135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Instituition</w:t>
            </w:r>
            <w:proofErr w:type="spellEnd"/>
            <w:r w:rsidRPr="00AF135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«The Territorial Center of </w:t>
            </w:r>
            <w:proofErr w:type="spellStart"/>
            <w:r w:rsidRPr="00AF135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Lyahovichi</w:t>
            </w:r>
            <w:proofErr w:type="spellEnd"/>
            <w:r w:rsidRPr="00AF135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for</w:t>
            </w:r>
            <w:r w:rsidRPr="00AF135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Social Service of the Population», tel. 8 01633 6 20 98,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e</w:t>
            </w:r>
            <w:r w:rsidRPr="00AF135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mail</w:t>
            </w:r>
            <w:r w:rsidRPr="00AF135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tcrlyahovichi</w:t>
            </w:r>
            <w:r w:rsidRPr="00AF135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mintrud</w:t>
            </w:r>
            <w:r w:rsidRPr="00AF135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by</w:t>
            </w:r>
            <w:r w:rsidRPr="00AF135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.</w:t>
            </w:r>
          </w:p>
        </w:tc>
      </w:tr>
    </w:tbl>
    <w:p w:rsidR="00080BB2" w:rsidRPr="00D447CD" w:rsidRDefault="00080BB2" w:rsidP="00080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</w:p>
    <w:p w:rsidR="00080BB2" w:rsidRPr="007D32E1" w:rsidRDefault="00080BB2" w:rsidP="00080B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73E86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We look forward to collaborating!</w:t>
      </w:r>
    </w:p>
    <w:p w:rsidR="00440077" w:rsidRPr="00080BB2" w:rsidRDefault="00440077" w:rsidP="00527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40077" w:rsidRPr="00080BB2" w:rsidSect="00BD6BFB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56066"/>
    <w:multiLevelType w:val="hybridMultilevel"/>
    <w:tmpl w:val="591E5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2B2"/>
    <w:rsid w:val="00080BB2"/>
    <w:rsid w:val="00156267"/>
    <w:rsid w:val="003C2838"/>
    <w:rsid w:val="003C5C3E"/>
    <w:rsid w:val="00440077"/>
    <w:rsid w:val="00527285"/>
    <w:rsid w:val="005B5D54"/>
    <w:rsid w:val="00643BEC"/>
    <w:rsid w:val="009C7DF0"/>
    <w:rsid w:val="00BA736E"/>
    <w:rsid w:val="00BD6BFB"/>
    <w:rsid w:val="00C03395"/>
    <w:rsid w:val="00D650E2"/>
    <w:rsid w:val="00D96A05"/>
    <w:rsid w:val="00DD773D"/>
    <w:rsid w:val="00E8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A0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400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A0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400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0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Bogdan</cp:lastModifiedBy>
  <cp:revision>3</cp:revision>
  <cp:lastPrinted>2022-02-25T13:08:00Z</cp:lastPrinted>
  <dcterms:created xsi:type="dcterms:W3CDTF">2022-03-03T05:45:00Z</dcterms:created>
  <dcterms:modified xsi:type="dcterms:W3CDTF">2022-03-03T05:46:00Z</dcterms:modified>
</cp:coreProperties>
</file>