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8C" w:rsidRDefault="00FF198C" w:rsidP="00FF198C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65139" w:rsidRDefault="00765139" w:rsidP="0076513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65139" w:rsidRDefault="00765139" w:rsidP="0076513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91D6B" w:rsidRPr="00765139" w:rsidRDefault="00FF198C" w:rsidP="00765139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65139">
        <w:rPr>
          <w:rFonts w:ascii="Times New Roman" w:hAnsi="Times New Roman" w:cs="Times New Roman"/>
          <w:b/>
          <w:sz w:val="72"/>
          <w:szCs w:val="72"/>
        </w:rPr>
        <w:t>Обеспечение социальной безопасности в Брестской области</w:t>
      </w:r>
    </w:p>
    <w:p w:rsidR="00765139" w:rsidRPr="00765139" w:rsidRDefault="00765139" w:rsidP="00765139">
      <w:pPr>
        <w:pStyle w:val="newncpi"/>
        <w:ind w:firstLine="0"/>
        <w:jc w:val="center"/>
        <w:rPr>
          <w:bCs/>
          <w:sz w:val="40"/>
          <w:szCs w:val="40"/>
        </w:rPr>
      </w:pPr>
      <w:r w:rsidRPr="00765139">
        <w:rPr>
          <w:bCs/>
          <w:sz w:val="40"/>
          <w:szCs w:val="40"/>
        </w:rPr>
        <w:t>МАТЕРИАЛ</w:t>
      </w:r>
    </w:p>
    <w:p w:rsidR="00765139" w:rsidRPr="00765139" w:rsidRDefault="00765139" w:rsidP="00765139">
      <w:pPr>
        <w:pStyle w:val="newncpi"/>
        <w:ind w:firstLine="0"/>
        <w:jc w:val="center"/>
        <w:rPr>
          <w:bCs/>
          <w:sz w:val="40"/>
          <w:szCs w:val="40"/>
        </w:rPr>
      </w:pPr>
      <w:r w:rsidRPr="00765139">
        <w:rPr>
          <w:bCs/>
          <w:sz w:val="40"/>
          <w:szCs w:val="40"/>
        </w:rPr>
        <w:t>для членов информационно-пропагандистских групп</w:t>
      </w:r>
    </w:p>
    <w:p w:rsidR="00765139" w:rsidRPr="00765139" w:rsidRDefault="00765139" w:rsidP="00FF198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40"/>
          <w:szCs w:val="40"/>
          <w:u w:val="single"/>
        </w:rPr>
      </w:pPr>
    </w:p>
    <w:p w:rsidR="00765139" w:rsidRDefault="00765139" w:rsidP="00FF198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765139" w:rsidRDefault="00765139" w:rsidP="00FF198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765139" w:rsidRDefault="00765139" w:rsidP="00FF198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765139" w:rsidRDefault="00765139" w:rsidP="00FF198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765139" w:rsidRDefault="00765139" w:rsidP="00FF198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765139" w:rsidRDefault="00765139" w:rsidP="00FF198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765139" w:rsidRDefault="00765139" w:rsidP="00FF198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765139" w:rsidRDefault="00765139" w:rsidP="00FF198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765139" w:rsidRDefault="00765139" w:rsidP="00FF198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765139" w:rsidRDefault="00765139" w:rsidP="00FF198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765139" w:rsidRDefault="00765139" w:rsidP="00FF198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765139" w:rsidRDefault="00765139" w:rsidP="00FF198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765139" w:rsidRDefault="00765139" w:rsidP="00FF198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765139" w:rsidRDefault="00765139" w:rsidP="00FF198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765139" w:rsidRDefault="00765139" w:rsidP="00FF198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765139" w:rsidRDefault="00765139" w:rsidP="00FF198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765139" w:rsidRDefault="00765139" w:rsidP="00FF198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765139" w:rsidRDefault="00765139" w:rsidP="00FF198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765139" w:rsidRDefault="00765139" w:rsidP="00FF198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765139" w:rsidRDefault="00765139" w:rsidP="00FF198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765139" w:rsidRDefault="00765139" w:rsidP="00FF198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765139" w:rsidRDefault="00765139" w:rsidP="00FF198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765139" w:rsidRDefault="00765139" w:rsidP="00FF198C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765139" w:rsidRDefault="00765139" w:rsidP="00765139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</w:p>
    <w:p w:rsidR="00765139" w:rsidRPr="00765139" w:rsidRDefault="00765139" w:rsidP="00765139">
      <w:pPr>
        <w:pStyle w:val="newncpi"/>
        <w:ind w:firstLine="0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Октябрь 2023 г.</w:t>
      </w:r>
    </w:p>
    <w:p w:rsidR="00260B85" w:rsidRDefault="00260B85" w:rsidP="00260B85">
      <w:pPr>
        <w:tabs>
          <w:tab w:val="left" w:pos="450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b/>
          <w:i/>
          <w:sz w:val="30"/>
          <w:szCs w:val="30"/>
          <w:u w:val="single"/>
        </w:rPr>
        <w:lastRenderedPageBreak/>
        <w:t>Социальная поддержка  семей, воспитывающих детей</w:t>
      </w:r>
    </w:p>
    <w:p w:rsidR="00260B85" w:rsidRDefault="00260B85" w:rsidP="00260B8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Брестская область - самый многодетный регион. </w:t>
      </w:r>
    </w:p>
    <w:p w:rsidR="00260B85" w:rsidRDefault="00260B85" w:rsidP="00260B8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По состоянию на 01.01.2023 в Брестской области насчитывалось около </w:t>
      </w:r>
      <w:r>
        <w:rPr>
          <w:rFonts w:ascii="Times New Roman" w:hAnsi="Times New Roman"/>
          <w:b/>
          <w:color w:val="000000" w:themeColor="text1"/>
          <w:sz w:val="30"/>
          <w:szCs w:val="30"/>
        </w:rPr>
        <w:t>25</w:t>
      </w:r>
      <w:r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тыс. многодетных семей</w:t>
      </w:r>
      <w:r>
        <w:rPr>
          <w:rFonts w:ascii="Times New Roman" w:hAnsi="Times New Roman"/>
          <w:bCs/>
          <w:color w:val="000000" w:themeColor="text1"/>
          <w:sz w:val="30"/>
          <w:szCs w:val="30"/>
        </w:rPr>
        <w:t>, из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них 78,5 процентов – это семьи   с тремя детьми. Самые большие многодетные семьи проживают в                 </w:t>
      </w:r>
      <w:proofErr w:type="gramStart"/>
      <w:r>
        <w:rPr>
          <w:rFonts w:ascii="Times New Roman" w:hAnsi="Times New Roman"/>
          <w:color w:val="000000" w:themeColor="text1"/>
          <w:sz w:val="30"/>
          <w:szCs w:val="30"/>
        </w:rPr>
        <w:t>г</w:t>
      </w:r>
      <w:proofErr w:type="gramEnd"/>
      <w:r>
        <w:rPr>
          <w:rFonts w:ascii="Times New Roman" w:hAnsi="Times New Roman"/>
          <w:color w:val="000000" w:themeColor="text1"/>
          <w:sz w:val="30"/>
          <w:szCs w:val="30"/>
        </w:rPr>
        <w:t xml:space="preserve">. Пинске и </w:t>
      </w:r>
      <w:proofErr w:type="spellStart"/>
      <w:r>
        <w:rPr>
          <w:rFonts w:ascii="Times New Roman" w:hAnsi="Times New Roman"/>
          <w:color w:val="000000" w:themeColor="text1"/>
          <w:sz w:val="30"/>
          <w:szCs w:val="30"/>
        </w:rPr>
        <w:t>Ивацевичском</w:t>
      </w:r>
      <w:proofErr w:type="spellEnd"/>
      <w:r>
        <w:rPr>
          <w:rFonts w:ascii="Times New Roman" w:hAnsi="Times New Roman"/>
          <w:color w:val="000000" w:themeColor="text1"/>
          <w:sz w:val="30"/>
          <w:szCs w:val="30"/>
        </w:rPr>
        <w:t xml:space="preserve"> районе, в которых воспитываются по</w:t>
      </w:r>
      <w:r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                  </w:t>
      </w:r>
      <w:r>
        <w:rPr>
          <w:rFonts w:ascii="Times New Roman" w:hAnsi="Times New Roman"/>
          <w:bCs/>
          <w:color w:val="000000" w:themeColor="text1"/>
          <w:sz w:val="30"/>
          <w:szCs w:val="30"/>
        </w:rPr>
        <w:t>12 несовершеннолетних детей</w:t>
      </w:r>
      <w:r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260B85" w:rsidRDefault="00260B85" w:rsidP="00260B8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Основным звеном гарантированной поддержки выступает система государственных пособий (их более 11 видов).</w:t>
      </w:r>
      <w:r>
        <w:rPr>
          <w:rFonts w:ascii="Times New Roman" w:hAnsi="Times New Roman"/>
          <w:color w:val="FF0000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Это три группы пособий: по материнству, семейные и по временной нетрудоспособности по уходу за детьми.</w:t>
      </w:r>
    </w:p>
    <w:p w:rsidR="00260B85" w:rsidRDefault="00260B85" w:rsidP="00260B8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Самое значимое</w:t>
      </w:r>
      <w:r>
        <w:rPr>
          <w:rFonts w:ascii="Times New Roman" w:hAnsi="Times New Roman"/>
          <w:sz w:val="30"/>
          <w:szCs w:val="30"/>
        </w:rPr>
        <w:t> из пособий –  </w:t>
      </w:r>
      <w:r>
        <w:rPr>
          <w:rFonts w:ascii="Times New Roman" w:hAnsi="Times New Roman"/>
          <w:b/>
          <w:bCs/>
          <w:sz w:val="30"/>
          <w:szCs w:val="30"/>
        </w:rPr>
        <w:t>пособие по уходу за ребенком в возрасте до 3-х лет</w:t>
      </w:r>
      <w:r>
        <w:rPr>
          <w:rFonts w:ascii="Times New Roman" w:hAnsi="Times New Roman"/>
          <w:sz w:val="30"/>
          <w:szCs w:val="30"/>
        </w:rPr>
        <w:t xml:space="preserve">. Оно установлено на уровне 35-45 процентов среднего заработка по стране, причем </w:t>
      </w:r>
      <w:r>
        <w:rPr>
          <w:rFonts w:ascii="Times New Roman" w:hAnsi="Times New Roman"/>
          <w:bCs/>
          <w:sz w:val="30"/>
          <w:szCs w:val="30"/>
        </w:rPr>
        <w:t>для всех получателей</w:t>
      </w:r>
      <w:r>
        <w:rPr>
          <w:rFonts w:ascii="Times New Roman" w:hAnsi="Times New Roman"/>
          <w:sz w:val="30"/>
          <w:szCs w:val="30"/>
        </w:rPr>
        <w:t>, независимо от того, застрахованы они или нет. Размер данного пособия</w:t>
      </w:r>
      <w:r>
        <w:rPr>
          <w:rFonts w:ascii="Times New Roman" w:hAnsi="Times New Roman"/>
          <w:iCs/>
          <w:sz w:val="30"/>
          <w:szCs w:val="30"/>
        </w:rPr>
        <w:t xml:space="preserve"> с</w:t>
      </w:r>
      <w:r>
        <w:rPr>
          <w:rFonts w:ascii="Times New Roman" w:hAnsi="Times New Roman"/>
          <w:sz w:val="30"/>
          <w:szCs w:val="30"/>
        </w:rPr>
        <w:t xml:space="preserve"> 01.02.2023 </w:t>
      </w:r>
      <w:r>
        <w:rPr>
          <w:rFonts w:ascii="Times New Roman" w:hAnsi="Times New Roman"/>
          <w:iCs/>
          <w:sz w:val="30"/>
          <w:szCs w:val="30"/>
        </w:rPr>
        <w:t>составляет</w:t>
      </w:r>
      <w:r>
        <w:rPr>
          <w:rFonts w:ascii="Times New Roman" w:hAnsi="Times New Roman"/>
          <w:sz w:val="30"/>
          <w:szCs w:val="30"/>
        </w:rPr>
        <w:t xml:space="preserve"> 605,99 руб. </w:t>
      </w:r>
      <w:r>
        <w:rPr>
          <w:rFonts w:ascii="Times New Roman" w:hAnsi="Times New Roman"/>
          <w:iCs/>
          <w:sz w:val="30"/>
          <w:szCs w:val="30"/>
        </w:rPr>
        <w:t>на первого ребенка, на второго и последующих детей – 692,56 руб.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260B85" w:rsidRDefault="00260B85" w:rsidP="00260B85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Размеры </w:t>
      </w:r>
      <w:r>
        <w:rPr>
          <w:rFonts w:ascii="Times New Roman" w:hAnsi="Times New Roman"/>
          <w:b/>
          <w:bCs/>
          <w:sz w:val="30"/>
          <w:szCs w:val="30"/>
        </w:rPr>
        <w:t>единовременных пособий</w:t>
      </w:r>
      <w:r>
        <w:rPr>
          <w:rFonts w:ascii="Times New Roman" w:hAnsi="Times New Roman"/>
          <w:bCs/>
          <w:sz w:val="30"/>
          <w:szCs w:val="30"/>
        </w:rPr>
        <w:t xml:space="preserve"> также значительны: при рождении первого ребенка единовременная выплата составляет 10  бюджетов прожиточного минимума в среднем на душу населения (далее – БПМ), при рождении второго и последующего детей – 14 БПМ.</w:t>
      </w:r>
    </w:p>
    <w:p w:rsidR="00260B85" w:rsidRDefault="00260B85" w:rsidP="00260B85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5A5F30">
        <w:rPr>
          <w:rFonts w:ascii="Times New Roman" w:hAnsi="Times New Roman"/>
          <w:b/>
          <w:bCs/>
          <w:i/>
          <w:sz w:val="30"/>
          <w:szCs w:val="30"/>
        </w:rPr>
        <w:t>Справочно.</w:t>
      </w:r>
      <w:r>
        <w:rPr>
          <w:rFonts w:ascii="Times New Roman" w:hAnsi="Times New Roman"/>
          <w:bCs/>
          <w:i/>
          <w:sz w:val="30"/>
          <w:szCs w:val="30"/>
        </w:rPr>
        <w:t xml:space="preserve"> С 01.02.2023 при рождении первого ребенка –  3 414,80 руб., второго и последующего детей – 4 780,72 руб.</w:t>
      </w:r>
    </w:p>
    <w:p w:rsidR="00260B85" w:rsidRDefault="00260B85" w:rsidP="00260B8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Семьям, в которых одновременно воспитываются дети до 3-х лет и от 3-х до 18 лет, ежемесячно дополнительно выплачивается пособие в размере 50 процентов БПМ (с 01.02.2023 – 170,74 руб.) на семью.</w:t>
      </w:r>
    </w:p>
    <w:p w:rsidR="00260B85" w:rsidRDefault="00260B85" w:rsidP="00260B8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Также выплачивается единовременное </w:t>
      </w:r>
      <w:r>
        <w:rPr>
          <w:rFonts w:ascii="Times New Roman" w:hAnsi="Times New Roman"/>
          <w:bCs/>
          <w:sz w:val="30"/>
          <w:szCs w:val="30"/>
        </w:rPr>
        <w:t xml:space="preserve">пособие женщинам, ставшим на учет в организациях здравоохранения до 12-недельного срока беременности – </w:t>
      </w:r>
      <w:r>
        <w:rPr>
          <w:rFonts w:ascii="Times New Roman" w:hAnsi="Times New Roman"/>
          <w:sz w:val="30"/>
          <w:szCs w:val="30"/>
        </w:rPr>
        <w:t>100 процентов БПМ (с 01.02.2023 – 341,48 руб.).</w:t>
      </w:r>
    </w:p>
    <w:p w:rsidR="00260B85" w:rsidRDefault="00260B85" w:rsidP="00260B8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При рождении двойни, тройни</w:t>
      </w:r>
      <w:r>
        <w:rPr>
          <w:rFonts w:ascii="Times New Roman" w:hAnsi="Times New Roman"/>
          <w:sz w:val="30"/>
          <w:szCs w:val="30"/>
        </w:rPr>
        <w:t xml:space="preserve"> предоставляется </w:t>
      </w:r>
      <w:r>
        <w:rPr>
          <w:rFonts w:ascii="Times New Roman" w:hAnsi="Times New Roman"/>
          <w:b/>
          <w:sz w:val="30"/>
          <w:szCs w:val="30"/>
        </w:rPr>
        <w:t xml:space="preserve">дополнительная выплата </w:t>
      </w:r>
      <w:r>
        <w:rPr>
          <w:rFonts w:ascii="Times New Roman" w:hAnsi="Times New Roman"/>
          <w:sz w:val="30"/>
          <w:szCs w:val="30"/>
        </w:rPr>
        <w:t>в размере 2 БПМ на каждого ребенка – сегодня это суммарно 682,96 руб.</w:t>
      </w:r>
    </w:p>
    <w:p w:rsidR="00260B85" w:rsidRDefault="00260B85" w:rsidP="00260B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5A5F30">
        <w:rPr>
          <w:rFonts w:ascii="Times New Roman" w:hAnsi="Times New Roman"/>
          <w:b/>
          <w:i/>
          <w:color w:val="000000" w:themeColor="text1"/>
          <w:sz w:val="30"/>
          <w:szCs w:val="30"/>
        </w:rPr>
        <w:t>Справочно.</w:t>
      </w:r>
      <w:r>
        <w:rPr>
          <w:rFonts w:ascii="Times New Roman" w:hAnsi="Times New Roman"/>
          <w:i/>
          <w:color w:val="000000" w:themeColor="text1"/>
          <w:sz w:val="30"/>
          <w:szCs w:val="30"/>
        </w:rPr>
        <w:t xml:space="preserve"> За 2022 год при рождении двух и более детей на приобретение детских вещей первой необходимости выплачено       157,9 тыс. руб. (130 семей на 260 детей).</w:t>
      </w:r>
    </w:p>
    <w:p w:rsidR="00260B85" w:rsidRDefault="00260B85" w:rsidP="00260B85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Немалая помощь оказывается государством семьям, в которых воспитывается ребенок-инвалид.</w:t>
      </w:r>
      <w:r>
        <w:rPr>
          <w:rFonts w:ascii="Times New Roman" w:hAnsi="Times New Roman"/>
          <w:i/>
          <w:sz w:val="30"/>
          <w:szCs w:val="30"/>
        </w:rPr>
        <w:tab/>
      </w:r>
    </w:p>
    <w:p w:rsidR="00260B85" w:rsidRDefault="00260B85" w:rsidP="00260B8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Так, детям-инвалидам до 18 лет назначаются социальные пенсии по инвалидности, размер которых дифференцирован в зависимости от степени утраты здоровья. В среднем ежемесячно на их выплату расходуется порядка 1,6 млн. руб.</w:t>
      </w:r>
    </w:p>
    <w:p w:rsidR="00260B85" w:rsidRDefault="00260B85" w:rsidP="00260B8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Для матерей, достойно воспитавших пятерых и более детей, предусмотрена высокая государственная награда – </w:t>
      </w:r>
      <w:r>
        <w:rPr>
          <w:rFonts w:ascii="Times New Roman" w:hAnsi="Times New Roman"/>
          <w:b/>
          <w:color w:val="000000" w:themeColor="text1"/>
          <w:sz w:val="30"/>
          <w:szCs w:val="30"/>
        </w:rPr>
        <w:t>орден Матери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и производится денежная выплата в размере 5 БПМ.</w:t>
      </w:r>
    </w:p>
    <w:p w:rsidR="009D294A" w:rsidRDefault="00260B85" w:rsidP="00260B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Этот высокий знак материнской доблести был учрежден Указом Президента Республики Беларусь в 1995 году. Всего с 1996 года орденом Матери </w:t>
      </w:r>
      <w:r>
        <w:rPr>
          <w:rFonts w:ascii="Times New Roman" w:hAnsi="Times New Roman"/>
          <w:b/>
          <w:color w:val="000000" w:themeColor="text1"/>
          <w:sz w:val="30"/>
          <w:szCs w:val="30"/>
        </w:rPr>
        <w:t>награждено 3 738 женщин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Брестской области</w:t>
      </w:r>
      <w:r w:rsidRPr="003C29D9">
        <w:rPr>
          <w:rFonts w:ascii="Times New Roman" w:hAnsi="Times New Roman"/>
          <w:color w:val="000000" w:themeColor="text1"/>
          <w:sz w:val="30"/>
          <w:szCs w:val="30"/>
        </w:rPr>
        <w:t>. В 2022 году награждено 166 женщин</w:t>
      </w:r>
      <w:r w:rsidRPr="009D294A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. </w:t>
      </w:r>
    </w:p>
    <w:p w:rsidR="00260B85" w:rsidRPr="009D294A" w:rsidRDefault="00260B85" w:rsidP="00260B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30"/>
          <w:szCs w:val="30"/>
        </w:rPr>
      </w:pPr>
      <w:r w:rsidRPr="00260B85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 xml:space="preserve">Справочно по району. </w:t>
      </w:r>
      <w:r w:rsidRPr="009D294A">
        <w:rPr>
          <w:rFonts w:ascii="Times New Roman" w:hAnsi="Times New Roman"/>
          <w:i/>
          <w:color w:val="000000" w:themeColor="text1"/>
          <w:sz w:val="30"/>
          <w:szCs w:val="30"/>
        </w:rPr>
        <w:t xml:space="preserve">Всего с 1996 года орденом Матери </w:t>
      </w:r>
      <w:r w:rsidRPr="009D294A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награждено </w:t>
      </w:r>
      <w:r w:rsidR="009D294A">
        <w:rPr>
          <w:rFonts w:ascii="Times New Roman" w:eastAsia="Calibri" w:hAnsi="Times New Roman" w:cs="Times New Roman"/>
          <w:i/>
          <w:color w:val="000000"/>
          <w:sz w:val="30"/>
          <w:szCs w:val="30"/>
        </w:rPr>
        <w:t xml:space="preserve">38 женщин </w:t>
      </w:r>
      <w:r w:rsidRPr="009D294A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района</w:t>
      </w:r>
      <w:r w:rsidRPr="009D294A">
        <w:rPr>
          <w:rFonts w:ascii="Times New Roman" w:hAnsi="Times New Roman"/>
          <w:i/>
          <w:color w:val="000000" w:themeColor="text1"/>
          <w:sz w:val="30"/>
          <w:szCs w:val="30"/>
        </w:rPr>
        <w:t xml:space="preserve">. В 2022 году награждено </w:t>
      </w:r>
      <w:r w:rsidRPr="009D294A">
        <w:rPr>
          <w:rFonts w:ascii="Times New Roman" w:eastAsia="Calibri" w:hAnsi="Times New Roman" w:cs="Times New Roman"/>
          <w:i/>
          <w:color w:val="000000"/>
          <w:sz w:val="30"/>
          <w:szCs w:val="30"/>
        </w:rPr>
        <w:t>5 женщин. За истекший период 2023 года награждены орденом Матери 2 женщины.</w:t>
      </w:r>
    </w:p>
    <w:p w:rsidR="00260B85" w:rsidRPr="003C29D9" w:rsidRDefault="00260B85" w:rsidP="00260B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:rsidR="00260B85" w:rsidRDefault="00260B85" w:rsidP="00260B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proofErr w:type="gramStart"/>
      <w:r>
        <w:rPr>
          <w:rFonts w:ascii="Times New Roman" w:hAnsi="Times New Roman"/>
          <w:bCs/>
          <w:color w:val="000000" w:themeColor="text1"/>
          <w:sz w:val="30"/>
          <w:szCs w:val="30"/>
        </w:rPr>
        <w:t>С 1 января 2015 года</w:t>
      </w:r>
      <w:r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реализуется программа семейного капитала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, которая </w:t>
      </w:r>
      <w:r>
        <w:rPr>
          <w:rFonts w:ascii="Times New Roman" w:hAnsi="Times New Roman"/>
          <w:b/>
          <w:color w:val="000000" w:themeColor="text1"/>
          <w:sz w:val="30"/>
          <w:szCs w:val="30"/>
        </w:rPr>
        <w:t xml:space="preserve">продлена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с 1 января 2020 г. по 31 декабря 2024 г. </w:t>
      </w:r>
      <w:r>
        <w:rPr>
          <w:rFonts w:ascii="Times New Roman" w:hAnsi="Times New Roman"/>
          <w:i/>
          <w:iCs/>
          <w:color w:val="000000" w:themeColor="text1"/>
          <w:sz w:val="30"/>
          <w:szCs w:val="30"/>
        </w:rPr>
        <w:t>(Указ Президента Республики Беларусь от 18 сентября 2019 г. № 345 «О  семейном капитале»)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 с  расширением направлений его досрочного использования исходя из интересов многодетных семей </w:t>
      </w:r>
      <w:r>
        <w:rPr>
          <w:rFonts w:ascii="Times New Roman" w:hAnsi="Times New Roman"/>
          <w:i/>
          <w:color w:val="000000" w:themeColor="text1"/>
          <w:sz w:val="30"/>
          <w:szCs w:val="30"/>
        </w:rPr>
        <w:t>(</w:t>
      </w:r>
      <w:r>
        <w:rPr>
          <w:rFonts w:ascii="Times New Roman" w:eastAsia="Times New Roman" w:hAnsi="Times New Roman"/>
          <w:i/>
          <w:sz w:val="30"/>
          <w:szCs w:val="30"/>
        </w:rPr>
        <w:t>Указом Президента Республики Беларусь от 12 октября 2021 г. № 389 «Об использовании семейного капитала»).</w:t>
      </w:r>
      <w:proofErr w:type="gramEnd"/>
    </w:p>
    <w:p w:rsidR="009D294A" w:rsidRDefault="00260B85" w:rsidP="00260B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 2022 год местными исполнительными и распорядительными органами семейный капитал назначен 2,7 тыс.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30"/>
          <w:szCs w:val="30"/>
        </w:rPr>
        <w:t>семьям</w:t>
      </w:r>
      <w:r w:rsidR="009D294A">
        <w:rPr>
          <w:rFonts w:ascii="Times New Roman" w:eastAsia="Times New Roman" w:hAnsi="Times New Roman"/>
          <w:spacing w:val="-2"/>
          <w:sz w:val="30"/>
          <w:szCs w:val="30"/>
        </w:rPr>
        <w:t>.</w:t>
      </w:r>
    </w:p>
    <w:p w:rsidR="00260B85" w:rsidRDefault="00260B85" w:rsidP="00260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2"/>
          <w:sz w:val="30"/>
          <w:szCs w:val="30"/>
        </w:rPr>
      </w:pPr>
      <w:r w:rsidRPr="005A5F30">
        <w:rPr>
          <w:rFonts w:ascii="Times New Roman" w:eastAsia="Times New Roman" w:hAnsi="Times New Roman"/>
          <w:b/>
          <w:i/>
          <w:spacing w:val="-2"/>
          <w:sz w:val="30"/>
          <w:szCs w:val="30"/>
        </w:rPr>
        <w:t>Справочно.</w:t>
      </w:r>
      <w:r w:rsidRPr="009D294A">
        <w:rPr>
          <w:rFonts w:ascii="Times New Roman" w:eastAsia="Times New Roman" w:hAnsi="Times New Roman"/>
          <w:i/>
          <w:spacing w:val="-2"/>
          <w:sz w:val="30"/>
          <w:szCs w:val="30"/>
        </w:rPr>
        <w:t xml:space="preserve"> За 2015-2022 годы семейный капитал назначен 24,7 тыс. семьям</w:t>
      </w:r>
      <w:r w:rsidR="009D294A">
        <w:rPr>
          <w:rFonts w:ascii="Times New Roman" w:eastAsia="Times New Roman" w:hAnsi="Times New Roman"/>
          <w:i/>
          <w:spacing w:val="-2"/>
          <w:sz w:val="30"/>
          <w:szCs w:val="30"/>
        </w:rPr>
        <w:t>.</w:t>
      </w:r>
    </w:p>
    <w:p w:rsidR="009D294A" w:rsidRPr="009D294A" w:rsidRDefault="009D294A" w:rsidP="009D2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2"/>
          <w:sz w:val="30"/>
          <w:szCs w:val="30"/>
        </w:rPr>
      </w:pPr>
      <w:r w:rsidRPr="00260B85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Справочно по району.</w:t>
      </w:r>
      <w:r w:rsidRPr="009D294A">
        <w:rPr>
          <w:rFonts w:ascii="Times New Roman" w:hAnsi="Times New Roman"/>
          <w:sz w:val="30"/>
          <w:szCs w:val="30"/>
        </w:rPr>
        <w:t xml:space="preserve"> </w:t>
      </w:r>
      <w:r w:rsidRPr="009D294A">
        <w:rPr>
          <w:rFonts w:ascii="Times New Roman" w:hAnsi="Times New Roman"/>
          <w:i/>
          <w:sz w:val="30"/>
          <w:szCs w:val="30"/>
        </w:rPr>
        <w:t xml:space="preserve">За 2022 год семейный капитал назначен </w:t>
      </w:r>
      <w:r w:rsidRPr="009D294A">
        <w:rPr>
          <w:rFonts w:ascii="Times New Roman" w:eastAsia="Times New Roman" w:hAnsi="Times New Roman"/>
          <w:i/>
          <w:spacing w:val="-2"/>
          <w:sz w:val="30"/>
          <w:szCs w:val="30"/>
        </w:rPr>
        <w:t>– 39 семьям, за истекший период 2023 года – 32 семьям. За 201</w:t>
      </w:r>
      <w:r>
        <w:rPr>
          <w:rFonts w:ascii="Times New Roman" w:eastAsia="Times New Roman" w:hAnsi="Times New Roman"/>
          <w:i/>
          <w:spacing w:val="-2"/>
          <w:sz w:val="30"/>
          <w:szCs w:val="30"/>
        </w:rPr>
        <w:t>5-2022 годы -</w:t>
      </w:r>
      <w:r w:rsidRPr="009D294A">
        <w:rPr>
          <w:rFonts w:ascii="Times New Roman" w:eastAsia="Times New Roman" w:hAnsi="Times New Roman"/>
          <w:i/>
          <w:spacing w:val="-2"/>
          <w:sz w:val="30"/>
          <w:szCs w:val="30"/>
        </w:rPr>
        <w:t xml:space="preserve"> </w:t>
      </w:r>
      <w:r w:rsidRPr="009D294A">
        <w:rPr>
          <w:rFonts w:ascii="Times New Roman" w:eastAsia="Times New Roman" w:hAnsi="Times New Roman" w:cs="Times New Roman"/>
          <w:i/>
          <w:spacing w:val="-2"/>
          <w:sz w:val="30"/>
          <w:szCs w:val="30"/>
        </w:rPr>
        <w:t>434 семьям.</w:t>
      </w:r>
    </w:p>
    <w:p w:rsidR="009D294A" w:rsidRPr="003C29D9" w:rsidRDefault="009D294A" w:rsidP="009D29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30"/>
          <w:szCs w:val="30"/>
        </w:rPr>
      </w:pPr>
    </w:p>
    <w:p w:rsidR="00260B85" w:rsidRDefault="00260B85" w:rsidP="00260B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21212"/>
          <w:sz w:val="30"/>
          <w:szCs w:val="30"/>
        </w:rPr>
      </w:pPr>
      <w:proofErr w:type="gramStart"/>
      <w:r>
        <w:rPr>
          <w:rFonts w:ascii="Times New Roman" w:eastAsia="Times New Roman" w:hAnsi="Times New Roman"/>
          <w:color w:val="121212"/>
          <w:sz w:val="30"/>
          <w:szCs w:val="30"/>
        </w:rPr>
        <w:t xml:space="preserve">С 1 января 2023 г. </w:t>
      </w:r>
      <w:r>
        <w:rPr>
          <w:rFonts w:ascii="Times New Roman" w:eastAsia="Times New Roman" w:hAnsi="Times New Roman"/>
          <w:b/>
          <w:color w:val="121212"/>
          <w:sz w:val="30"/>
          <w:szCs w:val="30"/>
        </w:rPr>
        <w:t>семейный капитал</w:t>
      </w:r>
      <w:r>
        <w:rPr>
          <w:rFonts w:ascii="Times New Roman" w:eastAsia="Times New Roman" w:hAnsi="Times New Roman"/>
          <w:color w:val="121212"/>
          <w:sz w:val="30"/>
          <w:szCs w:val="30"/>
        </w:rPr>
        <w:t xml:space="preserve"> составляет </w:t>
      </w:r>
      <w:r>
        <w:rPr>
          <w:rFonts w:ascii="Times New Roman" w:eastAsia="Times New Roman" w:hAnsi="Times New Roman"/>
          <w:b/>
          <w:color w:val="121212"/>
          <w:sz w:val="30"/>
          <w:szCs w:val="30"/>
        </w:rPr>
        <w:t xml:space="preserve">29 950 руб. </w:t>
      </w:r>
      <w:r>
        <w:rPr>
          <w:rFonts w:ascii="Times New Roman" w:eastAsia="Times New Roman" w:hAnsi="Times New Roman"/>
          <w:color w:val="121212"/>
          <w:sz w:val="30"/>
          <w:szCs w:val="30"/>
        </w:rPr>
        <w:t xml:space="preserve">и </w:t>
      </w:r>
      <w:r>
        <w:rPr>
          <w:rFonts w:ascii="Times New Roman" w:eastAsia="Times New Roman" w:hAnsi="Times New Roman"/>
          <w:b/>
          <w:color w:val="121212"/>
          <w:sz w:val="30"/>
          <w:szCs w:val="30"/>
        </w:rPr>
        <w:t>назначается семьям при рождении</w:t>
      </w:r>
      <w:r>
        <w:rPr>
          <w:rFonts w:ascii="Times New Roman" w:eastAsia="Times New Roman" w:hAnsi="Times New Roman"/>
          <w:color w:val="121212"/>
          <w:sz w:val="30"/>
          <w:szCs w:val="30"/>
        </w:rPr>
        <w:t xml:space="preserve"> (усыновлении, удочерении) </w:t>
      </w:r>
      <w:r>
        <w:rPr>
          <w:rFonts w:ascii="Times New Roman" w:eastAsia="Times New Roman" w:hAnsi="Times New Roman"/>
          <w:b/>
          <w:color w:val="121212"/>
          <w:sz w:val="30"/>
          <w:szCs w:val="30"/>
        </w:rPr>
        <w:t>третьего или последующих</w:t>
      </w:r>
      <w:r>
        <w:rPr>
          <w:rFonts w:ascii="Times New Roman" w:eastAsia="Times New Roman" w:hAnsi="Times New Roman"/>
          <w:color w:val="121212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color w:val="121212"/>
          <w:sz w:val="30"/>
          <w:szCs w:val="30"/>
        </w:rPr>
        <w:t xml:space="preserve">детей </w:t>
      </w:r>
      <w:r>
        <w:rPr>
          <w:rFonts w:ascii="Times New Roman" w:eastAsia="Times New Roman" w:hAnsi="Times New Roman"/>
          <w:color w:val="121212"/>
          <w:sz w:val="30"/>
          <w:szCs w:val="30"/>
        </w:rPr>
        <w:t>в период </w:t>
      </w:r>
      <w:r>
        <w:rPr>
          <w:rFonts w:ascii="Times New Roman" w:eastAsia="Times New Roman" w:hAnsi="Times New Roman"/>
          <w:bCs/>
          <w:color w:val="121212"/>
          <w:sz w:val="30"/>
          <w:szCs w:val="30"/>
        </w:rPr>
        <w:t>с 1 января по 31 декабря 2023 г.</w:t>
      </w:r>
      <w:r w:rsidR="005A5F30">
        <w:rPr>
          <w:rFonts w:ascii="Times New Roman" w:eastAsia="Times New Roman" w:hAnsi="Times New Roman"/>
          <w:i/>
          <w:color w:val="000000" w:themeColor="text1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i/>
          <w:color w:val="000000" w:themeColor="text1"/>
          <w:sz w:val="30"/>
          <w:szCs w:val="30"/>
        </w:rPr>
        <w:t xml:space="preserve">(с 1 января 2022 г. – </w:t>
      </w:r>
      <w:r>
        <w:rPr>
          <w:rFonts w:ascii="Times New Roman" w:eastAsia="Times New Roman" w:hAnsi="Times New Roman"/>
          <w:bCs/>
          <w:i/>
          <w:color w:val="000000" w:themeColor="text1"/>
          <w:sz w:val="30"/>
          <w:szCs w:val="30"/>
        </w:rPr>
        <w:t xml:space="preserve">25 995 руб., </w:t>
      </w:r>
      <w:r>
        <w:rPr>
          <w:rFonts w:ascii="Times New Roman" w:hAnsi="Times New Roman"/>
          <w:i/>
          <w:sz w:val="30"/>
          <w:szCs w:val="30"/>
        </w:rPr>
        <w:t xml:space="preserve">с 1 января 2021 г. – </w:t>
      </w:r>
      <w:r w:rsidR="005A5F30">
        <w:rPr>
          <w:rFonts w:ascii="Times New Roman" w:hAnsi="Times New Roman"/>
          <w:bCs/>
          <w:i/>
          <w:sz w:val="30"/>
          <w:szCs w:val="30"/>
        </w:rPr>
        <w:t>23 737,5 руб.,</w:t>
      </w:r>
      <w:r>
        <w:rPr>
          <w:rFonts w:ascii="Times New Roman" w:hAnsi="Times New Roman"/>
          <w:bCs/>
          <w:i/>
          <w:sz w:val="30"/>
          <w:szCs w:val="30"/>
        </w:rPr>
        <w:t xml:space="preserve"> </w:t>
      </w:r>
      <w:r>
        <w:rPr>
          <w:rFonts w:ascii="Times New Roman" w:hAnsi="Times New Roman"/>
          <w:i/>
          <w:sz w:val="30"/>
          <w:szCs w:val="30"/>
        </w:rPr>
        <w:t>с 1 января 2020 г. – 22 500 руб.).</w:t>
      </w:r>
      <w:proofErr w:type="gramEnd"/>
    </w:p>
    <w:p w:rsidR="00260B85" w:rsidRDefault="00260B85" w:rsidP="00260B8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Активно</w:t>
      </w:r>
      <w:r>
        <w:rPr>
          <w:rFonts w:ascii="Times New Roman" w:hAnsi="Times New Roman"/>
          <w:b/>
          <w:bCs/>
          <w:color w:val="000000" w:themeColor="text1"/>
          <w:sz w:val="30"/>
          <w:szCs w:val="30"/>
        </w:rPr>
        <w:t> развивается государственная адресная социальная помощь</w:t>
      </w:r>
      <w:r>
        <w:rPr>
          <w:rFonts w:ascii="Times New Roman" w:hAnsi="Times New Roman"/>
          <w:color w:val="000000" w:themeColor="text1"/>
          <w:sz w:val="30"/>
          <w:szCs w:val="30"/>
        </w:rPr>
        <w:t> для малообеспеченных семей и семей, оказавшихся в трудной жизненной ситуации.</w:t>
      </w:r>
    </w:p>
    <w:p w:rsidR="00260B85" w:rsidRDefault="00260B85" w:rsidP="00260B8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За 2022 год </w:t>
      </w:r>
      <w:r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ежемесячное социальное пособие </w:t>
      </w:r>
      <w:r>
        <w:rPr>
          <w:rFonts w:ascii="Times New Roman" w:hAnsi="Times New Roman"/>
          <w:color w:val="000000" w:themeColor="text1"/>
          <w:sz w:val="30"/>
          <w:szCs w:val="30"/>
        </w:rPr>
        <w:t>получили 2,2 тыс. семей (10,1 тыс. человек) на сумму 7,7 млн. руб., в  том числе 1,5 тыс. многодетных (8,1 тыс. человек)  на сумму 6,9 млн. руб.</w:t>
      </w:r>
    </w:p>
    <w:p w:rsidR="00260B85" w:rsidRPr="005A5F30" w:rsidRDefault="009D294A" w:rsidP="005A5F3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60B85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Справочно по району.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="00260B85" w:rsidRPr="009D294A">
        <w:rPr>
          <w:rFonts w:ascii="Times New Roman" w:hAnsi="Times New Roman"/>
          <w:i/>
          <w:iCs/>
          <w:color w:val="000000" w:themeColor="text1"/>
          <w:sz w:val="30"/>
          <w:szCs w:val="30"/>
        </w:rPr>
        <w:t xml:space="preserve">За 2022 год </w:t>
      </w:r>
      <w:r w:rsidR="00260B85" w:rsidRPr="009D294A">
        <w:rPr>
          <w:rFonts w:ascii="Times New Roman" w:hAnsi="Times New Roman"/>
          <w:b/>
          <w:bCs/>
          <w:i/>
          <w:iCs/>
          <w:color w:val="000000" w:themeColor="text1"/>
          <w:sz w:val="30"/>
          <w:szCs w:val="30"/>
        </w:rPr>
        <w:t xml:space="preserve">ежемесячное социальное пособие </w:t>
      </w:r>
      <w:r w:rsidR="00260B85" w:rsidRPr="009D294A">
        <w:rPr>
          <w:rFonts w:ascii="Times New Roman" w:hAnsi="Times New Roman"/>
          <w:i/>
          <w:iCs/>
          <w:color w:val="000000" w:themeColor="text1"/>
          <w:sz w:val="30"/>
          <w:szCs w:val="30"/>
        </w:rPr>
        <w:t>получили 47 семей (165 человек) на сумму 137 280,80 руб., в  том числе 21 многодетная семья (107 человек)  на сумму 106 728,96 руб.</w:t>
      </w:r>
      <w:r w:rsidR="005A5F3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260B85" w:rsidRPr="009D294A">
        <w:rPr>
          <w:rFonts w:ascii="Times New Roman" w:hAnsi="Times New Roman"/>
          <w:i/>
          <w:iCs/>
          <w:color w:val="000000" w:themeColor="text1"/>
          <w:sz w:val="30"/>
          <w:szCs w:val="30"/>
        </w:rPr>
        <w:t xml:space="preserve">За 9 месяцев 2023 года </w:t>
      </w:r>
      <w:r w:rsidR="00260B85" w:rsidRPr="009D294A">
        <w:rPr>
          <w:rFonts w:ascii="Times New Roman" w:hAnsi="Times New Roman"/>
          <w:b/>
          <w:bCs/>
          <w:i/>
          <w:iCs/>
          <w:color w:val="000000" w:themeColor="text1"/>
          <w:sz w:val="30"/>
          <w:szCs w:val="30"/>
        </w:rPr>
        <w:t xml:space="preserve">ежемесячное социальное пособие </w:t>
      </w:r>
      <w:r w:rsidR="00260B85" w:rsidRPr="009D294A">
        <w:rPr>
          <w:rFonts w:ascii="Times New Roman" w:hAnsi="Times New Roman"/>
          <w:i/>
          <w:iCs/>
          <w:color w:val="000000" w:themeColor="text1"/>
          <w:sz w:val="30"/>
          <w:szCs w:val="30"/>
        </w:rPr>
        <w:t>получили 31. семья (117. человек) на сумму 85 689,65 руб., в  том числе 16 многодетных (85 человек)  на сумму 72 368,47 руб.</w:t>
      </w:r>
      <w:proofErr w:type="gramEnd"/>
    </w:p>
    <w:p w:rsidR="00260B85" w:rsidRDefault="00260B85" w:rsidP="00260B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Единовременное пособие </w:t>
      </w:r>
      <w:r>
        <w:rPr>
          <w:rFonts w:ascii="Times New Roman" w:hAnsi="Times New Roman"/>
          <w:color w:val="000000" w:themeColor="text1"/>
          <w:sz w:val="30"/>
          <w:szCs w:val="30"/>
        </w:rPr>
        <w:t>получили</w:t>
      </w:r>
      <w:r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</w:rPr>
        <w:t>615 семей (2,0 тыс. человек) на сумму 297,75 тыс. руб., в том числе 140 многодетных (772 человека) на сумму 88,14 тыс. руб.</w:t>
      </w:r>
    </w:p>
    <w:p w:rsidR="00260B85" w:rsidRPr="005A5F30" w:rsidRDefault="009D294A" w:rsidP="005A5F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260B85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Справочно по району.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gramStart"/>
      <w:r w:rsidR="00260B85" w:rsidRPr="009D294A">
        <w:rPr>
          <w:rFonts w:ascii="Times New Roman" w:hAnsi="Times New Roman"/>
          <w:b/>
          <w:bCs/>
          <w:i/>
          <w:iCs/>
          <w:color w:val="000000" w:themeColor="text1"/>
          <w:sz w:val="30"/>
          <w:szCs w:val="30"/>
        </w:rPr>
        <w:t xml:space="preserve">Единовременное пособие в 2022 году </w:t>
      </w:r>
      <w:r w:rsidR="00260B85" w:rsidRPr="009D294A">
        <w:rPr>
          <w:rFonts w:ascii="Times New Roman" w:hAnsi="Times New Roman"/>
          <w:i/>
          <w:iCs/>
          <w:color w:val="000000" w:themeColor="text1"/>
          <w:sz w:val="30"/>
          <w:szCs w:val="30"/>
        </w:rPr>
        <w:t>получили</w:t>
      </w:r>
      <w:r w:rsidR="00260B85" w:rsidRPr="009D294A">
        <w:rPr>
          <w:rFonts w:ascii="Times New Roman" w:hAnsi="Times New Roman"/>
          <w:b/>
          <w:bCs/>
          <w:i/>
          <w:iCs/>
          <w:color w:val="000000" w:themeColor="text1"/>
          <w:sz w:val="30"/>
          <w:szCs w:val="30"/>
        </w:rPr>
        <w:t xml:space="preserve"> </w:t>
      </w:r>
      <w:r w:rsidR="00260B85" w:rsidRPr="009D294A">
        <w:rPr>
          <w:rFonts w:ascii="Times New Roman" w:hAnsi="Times New Roman"/>
          <w:i/>
          <w:iCs/>
          <w:color w:val="000000" w:themeColor="text1"/>
          <w:sz w:val="30"/>
          <w:szCs w:val="30"/>
        </w:rPr>
        <w:t>47 семей (72 человека) на сумму 9 164,71 руб., в том числе 2 многодетные (10 человек) на сумму 373,39 руб.</w:t>
      </w:r>
      <w:r w:rsidR="005A5F30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260B85" w:rsidRPr="009D294A">
        <w:rPr>
          <w:rFonts w:ascii="Times New Roman" w:hAnsi="Times New Roman"/>
          <w:b/>
          <w:bCs/>
          <w:i/>
          <w:iCs/>
          <w:color w:val="000000" w:themeColor="text1"/>
          <w:sz w:val="30"/>
          <w:szCs w:val="30"/>
        </w:rPr>
        <w:t xml:space="preserve">Единовременное пособие за 9 месяцев 2023 года </w:t>
      </w:r>
      <w:r w:rsidR="00260B85" w:rsidRPr="009D294A">
        <w:rPr>
          <w:rFonts w:ascii="Times New Roman" w:hAnsi="Times New Roman"/>
          <w:i/>
          <w:iCs/>
          <w:color w:val="000000" w:themeColor="text1"/>
          <w:sz w:val="30"/>
          <w:szCs w:val="30"/>
        </w:rPr>
        <w:t>получили</w:t>
      </w:r>
      <w:r w:rsidR="00260B85" w:rsidRPr="009D294A">
        <w:rPr>
          <w:rFonts w:ascii="Times New Roman" w:hAnsi="Times New Roman"/>
          <w:b/>
          <w:bCs/>
          <w:i/>
          <w:iCs/>
          <w:color w:val="000000" w:themeColor="text1"/>
          <w:sz w:val="30"/>
          <w:szCs w:val="30"/>
        </w:rPr>
        <w:t xml:space="preserve"> </w:t>
      </w:r>
      <w:r w:rsidR="00260B85" w:rsidRPr="009D294A">
        <w:rPr>
          <w:rFonts w:ascii="Times New Roman" w:hAnsi="Times New Roman"/>
          <w:i/>
          <w:iCs/>
          <w:color w:val="000000" w:themeColor="text1"/>
          <w:sz w:val="30"/>
          <w:szCs w:val="30"/>
        </w:rPr>
        <w:t>19 семей (38 человек) на сумму 4 553,47 руб., в том числе 2 многодетные (10 человек) на сумму 182,20. руб.</w:t>
      </w:r>
      <w:proofErr w:type="gramEnd"/>
    </w:p>
    <w:p w:rsidR="00260B85" w:rsidRDefault="00260B85" w:rsidP="00260B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</w:rPr>
      </w:pPr>
      <w:r>
        <w:rPr>
          <w:color w:val="000000" w:themeColor="text1"/>
          <w:sz w:val="30"/>
          <w:szCs w:val="30"/>
        </w:rPr>
        <w:t xml:space="preserve">Одним из видов социальной поддержки семей с детьми-инвалидами является оказание услуги –  </w:t>
      </w:r>
      <w:r>
        <w:rPr>
          <w:rStyle w:val="a3"/>
          <w:color w:val="000000" w:themeColor="text1"/>
          <w:sz w:val="30"/>
          <w:szCs w:val="30"/>
        </w:rPr>
        <w:t xml:space="preserve">социальная передышка, которая предоставляется </w:t>
      </w:r>
      <w:r>
        <w:rPr>
          <w:rStyle w:val="a3"/>
          <w:i/>
          <w:color w:val="000000" w:themeColor="text1"/>
          <w:sz w:val="30"/>
          <w:szCs w:val="30"/>
        </w:rPr>
        <w:t>в государственном учреждении «</w:t>
      </w:r>
      <w:proofErr w:type="spellStart"/>
      <w:r>
        <w:rPr>
          <w:rStyle w:val="a3"/>
          <w:i/>
          <w:color w:val="000000" w:themeColor="text1"/>
          <w:sz w:val="30"/>
          <w:szCs w:val="30"/>
        </w:rPr>
        <w:t>Городищенский</w:t>
      </w:r>
      <w:proofErr w:type="spellEnd"/>
      <w:r>
        <w:rPr>
          <w:rStyle w:val="a3"/>
          <w:i/>
          <w:color w:val="000000" w:themeColor="text1"/>
          <w:sz w:val="30"/>
          <w:szCs w:val="30"/>
        </w:rPr>
        <w:t xml:space="preserve"> дом-интернат для детей-инвалидов с особенностями психофизического развития».</w:t>
      </w:r>
      <w:r>
        <w:rPr>
          <w:color w:val="000000" w:themeColor="text1"/>
          <w:sz w:val="30"/>
          <w:szCs w:val="30"/>
        </w:rPr>
        <w:t xml:space="preserve"> За период пребывания ребенка родители оплачивают только питание, при этом за семьей сохраняется право на получение социальной пенсии и пособия. Сегодня эта услуга предоставляется </w:t>
      </w:r>
      <w:r>
        <w:rPr>
          <w:b/>
          <w:color w:val="000000" w:themeColor="text1"/>
          <w:sz w:val="30"/>
          <w:szCs w:val="30"/>
        </w:rPr>
        <w:t xml:space="preserve">на период  </w:t>
      </w:r>
      <w:r>
        <w:rPr>
          <w:b/>
          <w:bCs/>
          <w:color w:val="000000" w:themeColor="text1"/>
          <w:sz w:val="30"/>
          <w:szCs w:val="30"/>
        </w:rPr>
        <w:t>до  56 </w:t>
      </w:r>
      <w:r>
        <w:rPr>
          <w:b/>
          <w:color w:val="000000" w:themeColor="text1"/>
          <w:sz w:val="30"/>
          <w:szCs w:val="30"/>
        </w:rPr>
        <w:t xml:space="preserve">дней </w:t>
      </w:r>
      <w:r>
        <w:rPr>
          <w:color w:val="000000" w:themeColor="text1"/>
          <w:sz w:val="30"/>
          <w:szCs w:val="30"/>
        </w:rPr>
        <w:t>в календарном году.</w:t>
      </w:r>
    </w:p>
    <w:p w:rsidR="00260B85" w:rsidRDefault="00260B85" w:rsidP="00260B8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Cs/>
          <w:u w:val="single"/>
        </w:rPr>
      </w:pPr>
      <w:r>
        <w:rPr>
          <w:color w:val="000000" w:themeColor="text1"/>
          <w:spacing w:val="-2"/>
          <w:sz w:val="30"/>
          <w:szCs w:val="30"/>
        </w:rPr>
        <w:t>В 2022 году услугой социальной передышки воспользовались 16 семей.</w:t>
      </w:r>
    </w:p>
    <w:p w:rsidR="00260B85" w:rsidRDefault="00260B85" w:rsidP="00260B8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 w:themeColor="text1"/>
          <w:sz w:val="30"/>
          <w:szCs w:val="30"/>
          <w:u w:val="single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30"/>
          <w:szCs w:val="30"/>
          <w:u w:val="single"/>
        </w:rPr>
        <w:t>Система социального обслуживания семей с детьми</w:t>
      </w:r>
    </w:p>
    <w:p w:rsidR="00260B85" w:rsidRDefault="00260B85" w:rsidP="00260B8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В системе органов по труду, занятости и социальной защите функционируют </w:t>
      </w:r>
      <w:r>
        <w:rPr>
          <w:rFonts w:ascii="Times New Roman" w:hAnsi="Times New Roman"/>
          <w:b/>
          <w:bCs/>
          <w:color w:val="000000" w:themeColor="text1"/>
          <w:sz w:val="30"/>
          <w:szCs w:val="30"/>
        </w:rPr>
        <w:t>20</w:t>
      </w:r>
      <w:r>
        <w:rPr>
          <w:rFonts w:ascii="Times New Roman" w:hAnsi="Times New Roman"/>
          <w:color w:val="000000" w:themeColor="text1"/>
          <w:sz w:val="30"/>
          <w:szCs w:val="30"/>
        </w:rPr>
        <w:t> территориальных центров социального обслуживания населения.</w:t>
      </w:r>
    </w:p>
    <w:p w:rsidR="00260B85" w:rsidRDefault="00260B85" w:rsidP="00260B8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 В центрах созданы банки данных различных категорий семей, нуждающихся в социальной поддержке и помощи. Они включают информацию об условиях проживания семей, занятости родителей, воспитывающих несовершеннолетних детей, факторах социального неблагополучия и другие.</w:t>
      </w:r>
    </w:p>
    <w:p w:rsidR="005A5F30" w:rsidRDefault="00260B85" w:rsidP="00260B8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На учете в территориальных центрах социального обслуживания населения области по состоянию на 1 января 2023 г. состояло 47,3 тыс. семей, воспитывающих несовершеннолетних детей, из них 25,1 тыс. семей – многодетных, 5,4 тыс. семей – воспитывающих ребенка-инвалида (детей-инвалидов). </w:t>
      </w:r>
    </w:p>
    <w:p w:rsidR="00260B85" w:rsidRPr="005A5F30" w:rsidRDefault="005A5F30" w:rsidP="00260B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260B85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Справочно по району.</w:t>
      </w:r>
      <w:r w:rsidRPr="009D294A">
        <w:rPr>
          <w:rFonts w:ascii="Times New Roman" w:hAnsi="Times New Roman"/>
          <w:sz w:val="30"/>
          <w:szCs w:val="30"/>
        </w:rPr>
        <w:t xml:space="preserve"> </w:t>
      </w:r>
      <w:r w:rsidR="00260B85" w:rsidRPr="005A5F30">
        <w:rPr>
          <w:rFonts w:ascii="Times New Roman" w:hAnsi="Times New Roman"/>
          <w:i/>
          <w:color w:val="000000" w:themeColor="text1"/>
          <w:sz w:val="30"/>
          <w:szCs w:val="30"/>
        </w:rPr>
        <w:t>По состоянию на 01.10.2023 на учете в Ляховичском территориальном центре социального обслуживания населения состоит 399 многодетных семей, в которых воспитывается 1312 детей, и 93 семьи, воспитывающие 95 детей-инвалидов.</w:t>
      </w:r>
    </w:p>
    <w:p w:rsidR="00260B85" w:rsidRDefault="00260B85" w:rsidP="00260B8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30"/>
          <w:szCs w:val="30"/>
        </w:rPr>
      </w:pPr>
      <w:r>
        <w:rPr>
          <w:rFonts w:ascii="Times New Roman" w:hAnsi="Times New Roman"/>
          <w:color w:val="000000" w:themeColor="text1"/>
          <w:spacing w:val="-2"/>
          <w:sz w:val="30"/>
          <w:szCs w:val="30"/>
        </w:rPr>
        <w:t>В территориальных центрах оказываются социально-посреднические, социально-психологические, консультационно-информационные услуги, услуги социального патроната, временного приюта и другие.</w:t>
      </w:r>
    </w:p>
    <w:p w:rsidR="00260B85" w:rsidRDefault="00260B85" w:rsidP="00260B8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bCs/>
          <w:color w:val="000000" w:themeColor="text1"/>
          <w:sz w:val="30"/>
          <w:szCs w:val="30"/>
        </w:rPr>
        <w:t>Наиболее востребованной у семей, воспитывающих детей, является</w:t>
      </w:r>
      <w:r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услуга почасового ухода за детьми</w:t>
      </w:r>
      <w:r>
        <w:rPr>
          <w:rFonts w:ascii="Times New Roman" w:hAnsi="Times New Roman"/>
          <w:color w:val="000000" w:themeColor="text1"/>
          <w:sz w:val="30"/>
          <w:szCs w:val="30"/>
        </w:rPr>
        <w:t> (услуга няни). Она предоставляется семьям, воспитывающим двоих и более детей, родившихся одновременно (двойни, тройни) в возрасте до 3-х лет, детей-инвалидов в возрасте до 18 лет в пределах 20 часов в неделю (тройням – до 40 часов).</w:t>
      </w:r>
    </w:p>
    <w:p w:rsidR="00260B85" w:rsidRDefault="00260B85" w:rsidP="00260B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В 2022 году такой услугой воспользовались 332 семьи, из них 114 семей с детьми-инвалидами, 212 семей с «двойняшками» и 2 семьи с «</w:t>
      </w:r>
      <w:proofErr w:type="gramStart"/>
      <w:r>
        <w:rPr>
          <w:rFonts w:ascii="Times New Roman" w:hAnsi="Times New Roman"/>
          <w:color w:val="000000" w:themeColor="text1"/>
          <w:sz w:val="30"/>
          <w:szCs w:val="30"/>
        </w:rPr>
        <w:t>тройняшками</w:t>
      </w:r>
      <w:proofErr w:type="gramEnd"/>
      <w:r>
        <w:rPr>
          <w:rFonts w:ascii="Times New Roman" w:hAnsi="Times New Roman"/>
          <w:color w:val="000000" w:themeColor="text1"/>
          <w:sz w:val="30"/>
          <w:szCs w:val="30"/>
        </w:rPr>
        <w:t xml:space="preserve">», 4 семьям, в которых родители являются инвалидами </w:t>
      </w:r>
      <w:r>
        <w:rPr>
          <w:rFonts w:ascii="Times New Roman" w:hAnsi="Times New Roman"/>
          <w:color w:val="000000" w:themeColor="text1"/>
          <w:sz w:val="30"/>
          <w:szCs w:val="30"/>
          <w:lang w:val="en-US"/>
        </w:rPr>
        <w:t>I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и </w:t>
      </w:r>
      <w:r>
        <w:rPr>
          <w:rFonts w:ascii="Times New Roman" w:hAnsi="Times New Roman"/>
          <w:color w:val="000000" w:themeColor="text1"/>
          <w:sz w:val="30"/>
          <w:szCs w:val="30"/>
          <w:lang w:val="en-US"/>
        </w:rPr>
        <w:t>II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группы.</w:t>
      </w:r>
    </w:p>
    <w:p w:rsidR="00260B85" w:rsidRPr="005A5F30" w:rsidRDefault="005A5F30" w:rsidP="00260B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260B85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Справочно по району.</w:t>
      </w:r>
      <w:r w:rsidRPr="009D294A">
        <w:rPr>
          <w:rFonts w:ascii="Times New Roman" w:hAnsi="Times New Roman"/>
          <w:sz w:val="30"/>
          <w:szCs w:val="30"/>
        </w:rPr>
        <w:t xml:space="preserve"> </w:t>
      </w:r>
      <w:r w:rsidR="00260B85" w:rsidRPr="005A5F30">
        <w:rPr>
          <w:rFonts w:ascii="Times New Roman" w:hAnsi="Times New Roman"/>
          <w:i/>
          <w:color w:val="000000" w:themeColor="text1"/>
          <w:sz w:val="30"/>
          <w:szCs w:val="30"/>
        </w:rPr>
        <w:t xml:space="preserve">В 2022 году услугой няни воспользовались 3 семьи, воспитывающие двойню, в настоящее время такую услугу получают 2 семьи с двойнями. </w:t>
      </w:r>
    </w:p>
    <w:p w:rsidR="00260B85" w:rsidRDefault="00260B85" w:rsidP="00260B8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Для организации комплексного подхода в решении проблем семьи в центрах оказывается </w:t>
      </w:r>
      <w:r>
        <w:rPr>
          <w:rFonts w:ascii="Times New Roman" w:hAnsi="Times New Roman"/>
          <w:b/>
          <w:bCs/>
          <w:color w:val="000000" w:themeColor="text1"/>
          <w:sz w:val="30"/>
          <w:szCs w:val="30"/>
        </w:rPr>
        <w:t>услуга социального патроната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</w:p>
    <w:p w:rsidR="005A5F30" w:rsidRDefault="00260B85" w:rsidP="00260B8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6B19AE">
        <w:rPr>
          <w:rFonts w:ascii="Times New Roman" w:hAnsi="Times New Roman"/>
          <w:color w:val="000000" w:themeColor="text1"/>
          <w:sz w:val="30"/>
          <w:szCs w:val="30"/>
        </w:rPr>
        <w:t>В 2023 году такую услугу получила 361 семья, в том числе: многодетные – 103, неполные – 45, семьи, воспитывающие детей-инвалидов – 179.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:rsidR="00260B85" w:rsidRPr="005A5F30" w:rsidRDefault="005A5F30" w:rsidP="00260B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260B85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Справочно по району.</w:t>
      </w:r>
      <w:r w:rsidRPr="009D294A">
        <w:rPr>
          <w:rFonts w:ascii="Times New Roman" w:hAnsi="Times New Roman"/>
          <w:sz w:val="30"/>
          <w:szCs w:val="30"/>
        </w:rPr>
        <w:t xml:space="preserve"> </w:t>
      </w:r>
      <w:r w:rsidR="00260B85" w:rsidRPr="005A5F30">
        <w:rPr>
          <w:rFonts w:ascii="Times New Roman" w:hAnsi="Times New Roman"/>
          <w:i/>
          <w:color w:val="000000" w:themeColor="text1"/>
          <w:sz w:val="30"/>
          <w:szCs w:val="30"/>
        </w:rPr>
        <w:t xml:space="preserve">В 2023 году услугу социального патроната получают 24 семьи, из них 16 многодетных семей, 5 неполных семей, 2семьи, воспитывающие ребенка-инвалида, 1 пожилой гражданин. </w:t>
      </w:r>
    </w:p>
    <w:p w:rsidR="00260B85" w:rsidRDefault="00260B85" w:rsidP="00260B8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>Центры социального обслуживания осуществляют также деятельность, направленную на предупреждение насилия в отношении женщин и детей, семейного неблагополучия, оказание помощи семьям, находящимся в кризисной ситуации. В случае необходимости пострадавшим от насилия лицам может предоставляться </w:t>
      </w:r>
      <w:r>
        <w:rPr>
          <w:rFonts w:ascii="Times New Roman" w:hAnsi="Times New Roman"/>
          <w:b/>
          <w:bCs/>
          <w:color w:val="000000" w:themeColor="text1"/>
          <w:sz w:val="30"/>
          <w:szCs w:val="30"/>
        </w:rPr>
        <w:t>услуга временного приюта</w:t>
      </w:r>
      <w:r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260B85" w:rsidRDefault="00260B85" w:rsidP="00260B85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30"/>
          <w:szCs w:val="30"/>
        </w:rPr>
      </w:pPr>
      <w:r w:rsidRPr="005A5F30">
        <w:rPr>
          <w:rFonts w:ascii="Times New Roman" w:hAnsi="Times New Roman"/>
          <w:b/>
          <w:bCs/>
          <w:i/>
          <w:iCs/>
          <w:color w:val="000000" w:themeColor="text1"/>
          <w:sz w:val="30"/>
          <w:szCs w:val="30"/>
        </w:rPr>
        <w:t>Справочно.</w:t>
      </w:r>
      <w:r>
        <w:rPr>
          <w:rFonts w:ascii="Times New Roman" w:hAnsi="Times New Roman"/>
          <w:bCs/>
          <w:i/>
          <w:iCs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 w:val="30"/>
          <w:szCs w:val="30"/>
        </w:rPr>
        <w:t>В территориальных центрах Брестской области функционируют 18</w:t>
      </w:r>
      <w:r>
        <w:rPr>
          <w:rFonts w:ascii="Times New Roman" w:hAnsi="Times New Roman"/>
          <w:bCs/>
          <w:i/>
          <w:iCs/>
          <w:color w:val="000000" w:themeColor="text1"/>
          <w:sz w:val="30"/>
          <w:szCs w:val="30"/>
        </w:rPr>
        <w:t xml:space="preserve"> «кризисных» комнат.</w:t>
      </w:r>
      <w:r>
        <w:rPr>
          <w:rFonts w:ascii="Times New Roman" w:hAnsi="Times New Roman"/>
          <w:i/>
          <w:iCs/>
          <w:color w:val="000000" w:themeColor="text1"/>
          <w:sz w:val="30"/>
          <w:szCs w:val="30"/>
        </w:rPr>
        <w:t xml:space="preserve"> </w:t>
      </w:r>
    </w:p>
    <w:p w:rsidR="00260B85" w:rsidRDefault="00260B85" w:rsidP="00260B8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color w:val="000000" w:themeColor="text1"/>
          <w:sz w:val="30"/>
          <w:szCs w:val="30"/>
        </w:rPr>
        <w:t xml:space="preserve">В 2022 году в «кризисных» комнатах проживало 79 человек, в том числе 69 –  пострадавших от насилия. </w:t>
      </w:r>
    </w:p>
    <w:p w:rsidR="00260B85" w:rsidRPr="003409A9" w:rsidRDefault="005A5F30" w:rsidP="00260B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30"/>
          <w:szCs w:val="30"/>
        </w:rPr>
      </w:pPr>
      <w:r w:rsidRPr="00260B85">
        <w:rPr>
          <w:rFonts w:ascii="Times New Roman" w:eastAsia="Calibri" w:hAnsi="Times New Roman" w:cs="Times New Roman"/>
          <w:b/>
          <w:i/>
          <w:color w:val="000000"/>
          <w:sz w:val="30"/>
          <w:szCs w:val="30"/>
        </w:rPr>
        <w:t>Справочно по району.</w:t>
      </w:r>
      <w:r w:rsidRPr="009D294A">
        <w:rPr>
          <w:rFonts w:ascii="Times New Roman" w:hAnsi="Times New Roman"/>
          <w:sz w:val="30"/>
          <w:szCs w:val="30"/>
        </w:rPr>
        <w:t xml:space="preserve"> </w:t>
      </w:r>
      <w:r w:rsidR="00260B85" w:rsidRPr="005A5F30">
        <w:rPr>
          <w:rFonts w:ascii="Times New Roman" w:hAnsi="Times New Roman"/>
          <w:i/>
          <w:color w:val="000000" w:themeColor="text1"/>
          <w:sz w:val="30"/>
          <w:szCs w:val="30"/>
        </w:rPr>
        <w:t xml:space="preserve">В 2022 году в кризисной комнате проживали 6 чел., в т. ч. 3 человека, пострадавших от домашнего насилия. В 2023 – 10 чел., в т. ч. 9 чел., пострадавших от домашнего насилия. </w:t>
      </w:r>
    </w:p>
    <w:p w:rsidR="00260B85" w:rsidRDefault="00260B85" w:rsidP="00260B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>
        <w:rPr>
          <w:rFonts w:ascii="Times New Roman" w:hAnsi="Times New Roman"/>
          <w:bCs/>
          <w:color w:val="000000" w:themeColor="text1"/>
          <w:sz w:val="30"/>
          <w:szCs w:val="30"/>
        </w:rPr>
        <w:t>Оказание социальных услуг осуществляется по заявительному принципу при обращении в центр по месту жительства.</w:t>
      </w:r>
      <w:r>
        <w:rPr>
          <w:rFonts w:ascii="Times New Roman" w:hAnsi="Times New Roman"/>
          <w:color w:val="000000" w:themeColor="text1"/>
          <w:sz w:val="30"/>
          <w:szCs w:val="30"/>
        </w:rPr>
        <w:t> </w:t>
      </w:r>
      <w:proofErr w:type="gramStart"/>
      <w:r>
        <w:rPr>
          <w:rFonts w:ascii="Times New Roman" w:hAnsi="Times New Roman"/>
          <w:color w:val="000000" w:themeColor="text1"/>
          <w:sz w:val="30"/>
          <w:szCs w:val="30"/>
        </w:rPr>
        <w:t xml:space="preserve">На главной странице сайта комитета по труду, занятости и социальной защите Брестского облисполкома и сайтах </w:t>
      </w:r>
      <w:proofErr w:type="spellStart"/>
      <w:r>
        <w:rPr>
          <w:rFonts w:ascii="Times New Roman" w:hAnsi="Times New Roman"/>
          <w:color w:val="000000" w:themeColor="text1"/>
          <w:sz w:val="30"/>
          <w:szCs w:val="30"/>
        </w:rPr>
        <w:t>горрайисполкомов</w:t>
      </w:r>
      <w:proofErr w:type="spellEnd"/>
      <w:r>
        <w:rPr>
          <w:rFonts w:ascii="Times New Roman" w:hAnsi="Times New Roman"/>
          <w:color w:val="000000" w:themeColor="text1"/>
          <w:sz w:val="30"/>
          <w:szCs w:val="30"/>
        </w:rPr>
        <w:t xml:space="preserve"> размещены баннеры «Профилактика насилия в семье», при нажатии на который открывается информация по вопросам насилия в семье, в том числе порядок и условия оказания услуги временного приюта на базе «кризисной» комнаты, контактные телефоны территориальных центров, службы 102, круглосуточные, «телефоны доверия» для лиц, пострадавших от</w:t>
      </w:r>
      <w:proofErr w:type="gramEnd"/>
      <w:r>
        <w:rPr>
          <w:rFonts w:ascii="Times New Roman" w:hAnsi="Times New Roman"/>
          <w:color w:val="000000" w:themeColor="text1"/>
          <w:sz w:val="30"/>
          <w:szCs w:val="30"/>
        </w:rPr>
        <w:t xml:space="preserve"> насилия в семье</w:t>
      </w:r>
      <w:r>
        <w:rPr>
          <w:rFonts w:ascii="Times New Roman" w:hAnsi="Times New Roman"/>
          <w:bCs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</w:rPr>
        <w:t xml:space="preserve">и другие. </w:t>
      </w:r>
    </w:p>
    <w:p w:rsidR="00AB7838" w:rsidRDefault="00AB7838" w:rsidP="00260B8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765139" w:rsidRPr="00D84C4A" w:rsidRDefault="00765139" w:rsidP="007651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color w:val="000000" w:themeColor="text1"/>
          <w:sz w:val="30"/>
          <w:szCs w:val="30"/>
          <w:u w:val="single"/>
        </w:rPr>
      </w:pPr>
      <w:r>
        <w:rPr>
          <w:rFonts w:ascii="Times New Roman" w:hAnsi="Times New Roman"/>
          <w:b/>
          <w:i/>
          <w:color w:val="000000" w:themeColor="text1"/>
          <w:sz w:val="30"/>
          <w:szCs w:val="30"/>
          <w:u w:val="single"/>
        </w:rPr>
        <w:t>Повышение</w:t>
      </w:r>
      <w:r w:rsidRPr="00D84C4A">
        <w:rPr>
          <w:rFonts w:ascii="Times New Roman" w:hAnsi="Times New Roman"/>
          <w:b/>
          <w:i/>
          <w:color w:val="000000" w:themeColor="text1"/>
          <w:sz w:val="30"/>
          <w:szCs w:val="30"/>
          <w:u w:val="single"/>
        </w:rPr>
        <w:t xml:space="preserve"> доступности и качества образования</w:t>
      </w:r>
    </w:p>
    <w:p w:rsidR="00765139" w:rsidRPr="00AB7838" w:rsidRDefault="00765139" w:rsidP="00765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 xml:space="preserve">В сфере </w:t>
      </w:r>
      <w:r w:rsidRPr="00AB7838">
        <w:rPr>
          <w:rFonts w:ascii="Times New Roman" w:hAnsi="Times New Roman" w:cs="Times New Roman"/>
          <w:b/>
          <w:i/>
          <w:sz w:val="30"/>
          <w:szCs w:val="30"/>
        </w:rPr>
        <w:t>дошкольного образования</w:t>
      </w:r>
      <w:r w:rsidRPr="00AB7838">
        <w:rPr>
          <w:rFonts w:ascii="Times New Roman" w:hAnsi="Times New Roman" w:cs="Times New Roman"/>
          <w:sz w:val="30"/>
          <w:szCs w:val="30"/>
        </w:rPr>
        <w:t>: в 2023/2024 учебном году в Брестской области функционирует 551 учреждение образования, реализующее образовательную программу дошкольного (спе</w:t>
      </w:r>
      <w:r>
        <w:rPr>
          <w:rFonts w:ascii="Times New Roman" w:hAnsi="Times New Roman" w:cs="Times New Roman"/>
          <w:sz w:val="30"/>
          <w:szCs w:val="30"/>
        </w:rPr>
        <w:t>циального) образования, а также</w:t>
      </w:r>
      <w:r w:rsidRPr="00AB7838">
        <w:rPr>
          <w:rFonts w:ascii="Times New Roman" w:hAnsi="Times New Roman" w:cs="Times New Roman"/>
          <w:sz w:val="30"/>
          <w:szCs w:val="30"/>
        </w:rPr>
        <w:t xml:space="preserve"> 3 специальные школы-интернаты, реализующие специальное образование на уровне дошкольного, проектная мощность которых составляет 67150 мест. </w:t>
      </w:r>
    </w:p>
    <w:p w:rsidR="00765139" w:rsidRPr="00AB7838" w:rsidRDefault="00765139" w:rsidP="007651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Ведется работа по решению основных задач: обеспечение доступности дошкольного образования, создание здоровьесберегающей среды, </w:t>
      </w:r>
      <w:r w:rsidRPr="00AB7838">
        <w:rPr>
          <w:rFonts w:ascii="Times New Roman" w:hAnsi="Times New Roman" w:cs="Times New Roman"/>
          <w:sz w:val="30"/>
          <w:szCs w:val="30"/>
        </w:rPr>
        <w:t xml:space="preserve">укомплектованность учреждений дошкольного образования квалифицированными и компетентными специалистами. </w:t>
      </w:r>
    </w:p>
    <w:p w:rsidR="00765139" w:rsidRPr="00AB7838" w:rsidRDefault="00765139" w:rsidP="00765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 xml:space="preserve">В 2023 году ликвидировано 5 учреждений дошкольного образования (далее – УДО) (Барановичский – 1, </w:t>
      </w:r>
      <w:proofErr w:type="spellStart"/>
      <w:r w:rsidRPr="00AB7838">
        <w:rPr>
          <w:rFonts w:ascii="Times New Roman" w:hAnsi="Times New Roman" w:cs="Times New Roman"/>
          <w:sz w:val="30"/>
          <w:szCs w:val="30"/>
        </w:rPr>
        <w:t>Каменецкий</w:t>
      </w:r>
      <w:proofErr w:type="spellEnd"/>
      <w:r w:rsidRPr="00AB7838">
        <w:rPr>
          <w:rFonts w:ascii="Times New Roman" w:hAnsi="Times New Roman" w:cs="Times New Roman"/>
          <w:sz w:val="30"/>
          <w:szCs w:val="30"/>
        </w:rPr>
        <w:t xml:space="preserve"> – 1, Ляховичский – 1, </w:t>
      </w:r>
      <w:proofErr w:type="spellStart"/>
      <w:r w:rsidRPr="00AB7838">
        <w:rPr>
          <w:rFonts w:ascii="Times New Roman" w:hAnsi="Times New Roman" w:cs="Times New Roman"/>
          <w:sz w:val="30"/>
          <w:szCs w:val="30"/>
        </w:rPr>
        <w:t>Пинский</w:t>
      </w:r>
      <w:proofErr w:type="spellEnd"/>
      <w:r w:rsidRPr="00AB7838">
        <w:rPr>
          <w:rFonts w:ascii="Times New Roman" w:hAnsi="Times New Roman" w:cs="Times New Roman"/>
          <w:sz w:val="30"/>
          <w:szCs w:val="30"/>
        </w:rPr>
        <w:t xml:space="preserve"> – 1, </w:t>
      </w:r>
      <w:proofErr w:type="spellStart"/>
      <w:r w:rsidRPr="00AB7838">
        <w:rPr>
          <w:rFonts w:ascii="Times New Roman" w:hAnsi="Times New Roman" w:cs="Times New Roman"/>
          <w:sz w:val="30"/>
          <w:szCs w:val="30"/>
        </w:rPr>
        <w:t>Пружанский</w:t>
      </w:r>
      <w:proofErr w:type="spellEnd"/>
      <w:r w:rsidRPr="00AB7838">
        <w:rPr>
          <w:rFonts w:ascii="Times New Roman" w:hAnsi="Times New Roman" w:cs="Times New Roman"/>
          <w:sz w:val="30"/>
          <w:szCs w:val="30"/>
        </w:rPr>
        <w:t xml:space="preserve"> – 1) и 5 реорганизовано путем присоединения с выведением из сети УДО) (Березовский – 1, </w:t>
      </w:r>
      <w:proofErr w:type="spellStart"/>
      <w:r w:rsidRPr="00AB7838">
        <w:rPr>
          <w:rFonts w:ascii="Times New Roman" w:hAnsi="Times New Roman" w:cs="Times New Roman"/>
          <w:sz w:val="30"/>
          <w:szCs w:val="30"/>
        </w:rPr>
        <w:t>Ивацевичский</w:t>
      </w:r>
      <w:proofErr w:type="spellEnd"/>
      <w:r w:rsidRPr="00AB7838">
        <w:rPr>
          <w:rFonts w:ascii="Times New Roman" w:hAnsi="Times New Roman" w:cs="Times New Roman"/>
          <w:sz w:val="30"/>
          <w:szCs w:val="30"/>
        </w:rPr>
        <w:t xml:space="preserve"> – 1, Кобринский – 1, </w:t>
      </w:r>
      <w:proofErr w:type="spellStart"/>
      <w:r w:rsidRPr="00AB7838">
        <w:rPr>
          <w:rFonts w:ascii="Times New Roman" w:hAnsi="Times New Roman" w:cs="Times New Roman"/>
          <w:sz w:val="30"/>
          <w:szCs w:val="30"/>
        </w:rPr>
        <w:t>Малоритский</w:t>
      </w:r>
      <w:proofErr w:type="spellEnd"/>
      <w:r w:rsidRPr="00AB7838">
        <w:rPr>
          <w:rFonts w:ascii="Times New Roman" w:hAnsi="Times New Roman" w:cs="Times New Roman"/>
          <w:sz w:val="30"/>
          <w:szCs w:val="30"/>
        </w:rPr>
        <w:t xml:space="preserve"> – 1, </w:t>
      </w:r>
      <w:proofErr w:type="spellStart"/>
      <w:r w:rsidRPr="00AB7838">
        <w:rPr>
          <w:rFonts w:ascii="Times New Roman" w:hAnsi="Times New Roman" w:cs="Times New Roman"/>
          <w:sz w:val="30"/>
          <w:szCs w:val="30"/>
        </w:rPr>
        <w:t>Столинский</w:t>
      </w:r>
      <w:proofErr w:type="spellEnd"/>
      <w:r w:rsidRPr="00AB7838">
        <w:rPr>
          <w:rFonts w:ascii="Times New Roman" w:hAnsi="Times New Roman" w:cs="Times New Roman"/>
          <w:sz w:val="30"/>
          <w:szCs w:val="30"/>
        </w:rPr>
        <w:t xml:space="preserve"> – 1) из-за </w:t>
      </w:r>
      <w:proofErr w:type="spellStart"/>
      <w:r w:rsidRPr="00AB7838">
        <w:rPr>
          <w:rFonts w:ascii="Times New Roman" w:hAnsi="Times New Roman" w:cs="Times New Roman"/>
          <w:sz w:val="30"/>
          <w:szCs w:val="30"/>
        </w:rPr>
        <w:t>малокомплектности</w:t>
      </w:r>
      <w:proofErr w:type="spellEnd"/>
      <w:r w:rsidRPr="00AB7838">
        <w:rPr>
          <w:rFonts w:ascii="Times New Roman" w:hAnsi="Times New Roman" w:cs="Times New Roman"/>
          <w:sz w:val="30"/>
          <w:szCs w:val="30"/>
        </w:rPr>
        <w:t>. С населением проведена необходимая информационно-разъяснительная работа. Все обучающиеся определены в учреждения образования, организован подвоз.</w:t>
      </w:r>
    </w:p>
    <w:p w:rsidR="00765139" w:rsidRPr="00AB7838" w:rsidRDefault="00765139" w:rsidP="00765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 xml:space="preserve">Вместе с тем в перечне приоритетных вопросов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AB7838">
        <w:rPr>
          <w:rFonts w:ascii="Times New Roman" w:hAnsi="Times New Roman" w:cs="Times New Roman"/>
          <w:sz w:val="30"/>
          <w:szCs w:val="30"/>
        </w:rPr>
        <w:t xml:space="preserve"> строительств</w:t>
      </w: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Pr="00AB7838">
        <w:rPr>
          <w:rFonts w:ascii="Times New Roman" w:hAnsi="Times New Roman" w:cs="Times New Roman"/>
          <w:sz w:val="30"/>
          <w:szCs w:val="30"/>
        </w:rPr>
        <w:t>детских садов</w:t>
      </w:r>
      <w:r>
        <w:rPr>
          <w:rFonts w:ascii="Times New Roman" w:hAnsi="Times New Roman" w:cs="Times New Roman"/>
          <w:sz w:val="30"/>
          <w:szCs w:val="30"/>
        </w:rPr>
        <w:t xml:space="preserve"> в новых микрорайонах жилой застройки</w:t>
      </w:r>
      <w:r w:rsidRPr="00AB7838">
        <w:rPr>
          <w:rFonts w:ascii="Times New Roman" w:hAnsi="Times New Roman" w:cs="Times New Roman"/>
          <w:sz w:val="30"/>
          <w:szCs w:val="30"/>
        </w:rPr>
        <w:t>.</w:t>
      </w:r>
    </w:p>
    <w:p w:rsidR="00765139" w:rsidRPr="00AB7838" w:rsidRDefault="00765139" w:rsidP="00765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>С 2019 по 2023 год построено 9 учреждений дошкольного образования, 1 учебно-педагогический комплекс, 1 начальная школа, в 2 учреждениях образования проведена реконструкция. В целях снятия напряженности при определении детей раннего и дошкольного возраста в учреждения дошкольного образования в микрорайонах-новостройках за счет переоборудования помещений, открытия групп при строительстве учреждений общего среднего образования, а также за счет увеличения наполняемости групп,  дополнительно созданы места.</w:t>
      </w:r>
    </w:p>
    <w:p w:rsidR="00765139" w:rsidRPr="00AB7838" w:rsidRDefault="00765139" w:rsidP="00765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>Выполнение норматива обеспеченности детей раннего и дошкольного возраста местами в учреждениях дошкольного образования по Брестской области выполняется в среднем с превышением установленного норматива (85%) и составляет 103,8% (2019 год –95,1%; 2020 год – 91,9%; 2021 год – 95,95</w:t>
      </w:r>
      <w:r>
        <w:rPr>
          <w:rFonts w:ascii="Times New Roman" w:hAnsi="Times New Roman" w:cs="Times New Roman"/>
          <w:sz w:val="30"/>
          <w:szCs w:val="30"/>
        </w:rPr>
        <w:t>%</w:t>
      </w:r>
      <w:r w:rsidRPr="00AB7838">
        <w:rPr>
          <w:rFonts w:ascii="Times New Roman" w:hAnsi="Times New Roman" w:cs="Times New Roman"/>
          <w:sz w:val="30"/>
          <w:szCs w:val="30"/>
        </w:rPr>
        <w:t>; 2022 год – 99,9%).</w:t>
      </w:r>
    </w:p>
    <w:p w:rsidR="00765139" w:rsidRPr="00AB7838" w:rsidRDefault="00765139" w:rsidP="00765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>Охват детей пятилетнего возраста подготовкой к обучению в учреждениях общего среднего образования – 100%.</w:t>
      </w:r>
    </w:p>
    <w:p w:rsidR="00765139" w:rsidRPr="00AB7838" w:rsidRDefault="00765139" w:rsidP="00765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>Созданы условия для получения дошкольного образования на дому воспитанникам, которые по медицинским показаниям не могут посещать учреждения дошкольного образования.</w:t>
      </w:r>
    </w:p>
    <w:p w:rsidR="00765139" w:rsidRPr="00AB7838" w:rsidRDefault="00765139" w:rsidP="00765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>С 2022/2023 учебного года в учебной программе дошкольного образования со среднего дошкольного возраста (4-5 лет) по образовательной области «Ребенок и общество» введен раздел «Основы гражданско-патриотической культуры». Воспитанники и педагоги учреждений дошкольного образования принимают участие в республиканских конкурсах «Безопасное детство», «Я – исследователь».</w:t>
      </w:r>
    </w:p>
    <w:p w:rsidR="00765139" w:rsidRPr="00AB7838" w:rsidRDefault="00765139" w:rsidP="00765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>В учреждениях образования реализовывается образовательная программа дополнительного образования детей и молодежи в объединениях по одному или нескольким профилям с изучением образовательных областей на повышенном уровне с учетом мнения родителей воспитанников, их склонностей, желаний и состояния здоровья.</w:t>
      </w:r>
    </w:p>
    <w:p w:rsidR="00765139" w:rsidRPr="00AB7838" w:rsidRDefault="00765139" w:rsidP="007651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AB7838">
        <w:rPr>
          <w:rFonts w:ascii="Times New Roman" w:hAnsi="Times New Roman" w:cs="Times New Roman"/>
          <w:bCs/>
          <w:iCs/>
          <w:sz w:val="30"/>
          <w:szCs w:val="30"/>
        </w:rPr>
        <w:t xml:space="preserve">Продолжена целенаправленная работа по развитию и совершенствованию системы </w:t>
      </w:r>
      <w:r w:rsidRPr="005E1780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общего среднего образования</w:t>
      </w:r>
      <w:r w:rsidRPr="00AB7838">
        <w:rPr>
          <w:rFonts w:ascii="Times New Roman" w:hAnsi="Times New Roman" w:cs="Times New Roman"/>
          <w:bCs/>
          <w:iCs/>
          <w:sz w:val="30"/>
          <w:szCs w:val="30"/>
        </w:rPr>
        <w:t xml:space="preserve">, повышению качества образования. </w:t>
      </w:r>
    </w:p>
    <w:p w:rsidR="00765139" w:rsidRPr="00550AB8" w:rsidRDefault="00550AB8" w:rsidP="00550A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50AB8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 по району.</w:t>
      </w:r>
      <w:r w:rsidRPr="00550AB8">
        <w:rPr>
          <w:rFonts w:ascii="Times New Roman" w:hAnsi="Times New Roman" w:cs="Times New Roman"/>
          <w:sz w:val="30"/>
          <w:szCs w:val="30"/>
        </w:rPr>
        <w:t xml:space="preserve"> </w:t>
      </w:r>
      <w:r w:rsidR="00765139" w:rsidRPr="00550AB8">
        <w:rPr>
          <w:rFonts w:ascii="Times New Roman" w:hAnsi="Times New Roman" w:cs="Times New Roman"/>
          <w:i/>
          <w:sz w:val="30"/>
          <w:szCs w:val="30"/>
        </w:rPr>
        <w:t>В 2023/2024 учебном году в районе функционирует 14 (в 2018/2019 учебном году -  15) учреждений общего среднего образования, в которых обучается 2462 учащихся на уровне общего среднего образования (в 2018/2019 – 2763 учащихся).</w:t>
      </w:r>
    </w:p>
    <w:p w:rsidR="00765139" w:rsidRPr="00AB7838" w:rsidRDefault="00765139" w:rsidP="00765139">
      <w:pPr>
        <w:pStyle w:val="1"/>
        <w:ind w:firstLine="709"/>
        <w:jc w:val="both"/>
        <w:rPr>
          <w:rFonts w:eastAsia="Calibri"/>
          <w:sz w:val="30"/>
          <w:szCs w:val="30"/>
        </w:rPr>
      </w:pPr>
      <w:r w:rsidRPr="00AB7838">
        <w:rPr>
          <w:rFonts w:eastAsia="Calibri"/>
          <w:sz w:val="30"/>
          <w:szCs w:val="30"/>
        </w:rPr>
        <w:t xml:space="preserve">В 2023 году 9 школ (Барановичский – 1, </w:t>
      </w:r>
      <w:proofErr w:type="spellStart"/>
      <w:r w:rsidRPr="00AB7838">
        <w:rPr>
          <w:rFonts w:eastAsia="Calibri"/>
          <w:sz w:val="30"/>
          <w:szCs w:val="30"/>
        </w:rPr>
        <w:t>Дрогичинский</w:t>
      </w:r>
      <w:proofErr w:type="spellEnd"/>
      <w:r w:rsidRPr="00AB7838">
        <w:rPr>
          <w:rFonts w:eastAsia="Calibri"/>
          <w:sz w:val="30"/>
          <w:szCs w:val="30"/>
        </w:rPr>
        <w:t xml:space="preserve"> – 1, Кобринский – 2, </w:t>
      </w:r>
      <w:proofErr w:type="spellStart"/>
      <w:r w:rsidRPr="00AB7838">
        <w:rPr>
          <w:rFonts w:eastAsia="Calibri"/>
          <w:sz w:val="30"/>
          <w:szCs w:val="30"/>
        </w:rPr>
        <w:t>Пинский</w:t>
      </w:r>
      <w:proofErr w:type="spellEnd"/>
      <w:r w:rsidRPr="00AB7838">
        <w:rPr>
          <w:rFonts w:eastAsia="Calibri"/>
          <w:sz w:val="30"/>
          <w:szCs w:val="30"/>
        </w:rPr>
        <w:t xml:space="preserve"> – 2, </w:t>
      </w:r>
      <w:proofErr w:type="spellStart"/>
      <w:r w:rsidRPr="00AB7838">
        <w:rPr>
          <w:rFonts w:eastAsia="Calibri"/>
          <w:sz w:val="30"/>
          <w:szCs w:val="30"/>
        </w:rPr>
        <w:t>Каменецкий</w:t>
      </w:r>
      <w:proofErr w:type="spellEnd"/>
      <w:r w:rsidRPr="00AB7838">
        <w:rPr>
          <w:rFonts w:eastAsia="Calibri"/>
          <w:sz w:val="30"/>
          <w:szCs w:val="30"/>
        </w:rPr>
        <w:t xml:space="preserve"> – 1, Ивановский – 1, </w:t>
      </w:r>
      <w:proofErr w:type="spellStart"/>
      <w:r w:rsidRPr="00AB7838">
        <w:rPr>
          <w:rFonts w:eastAsia="Calibri"/>
          <w:sz w:val="30"/>
          <w:szCs w:val="30"/>
        </w:rPr>
        <w:t>Ивацевичский</w:t>
      </w:r>
      <w:proofErr w:type="spellEnd"/>
      <w:r w:rsidRPr="00AB7838">
        <w:rPr>
          <w:rFonts w:eastAsia="Calibri"/>
          <w:sz w:val="30"/>
          <w:szCs w:val="30"/>
        </w:rPr>
        <w:t xml:space="preserve"> - 1) были закрыты в связи с малочисленностью и отсутствием перспективы на увеличение количества учащихся. Оптимизация учреждений позволила увеличить среднюю наполняемость классов в учреждениях в сельской местности до 10,9 учащихся.</w:t>
      </w:r>
    </w:p>
    <w:p w:rsidR="00765139" w:rsidRPr="00AB7838" w:rsidRDefault="00765139" w:rsidP="00765139">
      <w:pPr>
        <w:shd w:val="clear" w:color="auto" w:fill="FFFFFF"/>
        <w:tabs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 xml:space="preserve">Для всех учащихся закрытых учреждений обеспечен подвоз в близлежащие школы, которые отвечают современным требованиям к организации образовательного процесса и где имеется необходимая учебно-материальная и техническая база. </w:t>
      </w:r>
    </w:p>
    <w:p w:rsidR="00765139" w:rsidRPr="00AB7838" w:rsidRDefault="00765139" w:rsidP="00765139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 xml:space="preserve">2022/2023 учебный год стал особенным для системы образования. Вступление в силу новой редакции Кодекса внесло определенные изменения в систему образования. Были </w:t>
      </w:r>
      <w:r w:rsidRPr="00AB783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введены в действие Правила для педагогических работников, Государственный школьный стандарт, новые правила аттестации учащихся и ряд нормативных правовых актов. </w:t>
      </w:r>
    </w:p>
    <w:p w:rsidR="00765139" w:rsidRPr="00AB7838" w:rsidRDefault="00765139" w:rsidP="00550AB8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 xml:space="preserve">Все учреждения общего среднего образования, дошкольного и специального образования получили специальное разрешение на организацию образовательной деятельности – лицензию. </w:t>
      </w:r>
    </w:p>
    <w:p w:rsidR="00765139" w:rsidRPr="00E024CB" w:rsidRDefault="00765139" w:rsidP="00765139">
      <w:pPr>
        <w:pStyle w:val="a7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  <w:lang w:eastAsia="ru-RU"/>
        </w:rPr>
      </w:pPr>
      <w:r w:rsidRPr="00AB7838">
        <w:rPr>
          <w:rFonts w:ascii="Times New Roman" w:hAnsi="Times New Roman" w:cs="Times New Roman"/>
          <w:sz w:val="30"/>
          <w:szCs w:val="30"/>
          <w:lang w:eastAsia="ru-RU"/>
        </w:rPr>
        <w:t xml:space="preserve">В современной школе эффективность урока во многом обеспечивается системным использованием информационных технологий. </w:t>
      </w:r>
    </w:p>
    <w:p w:rsidR="00765139" w:rsidRDefault="00765139" w:rsidP="0076513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B7838">
        <w:rPr>
          <w:rFonts w:ascii="Times New Roman" w:hAnsi="Times New Roman"/>
          <w:sz w:val="30"/>
          <w:szCs w:val="30"/>
        </w:rPr>
        <w:t xml:space="preserve">Наличие доступа в Интернет (в том числе высокоскоростного) дает возможность активно использовать в образовательном процессе современные информационно-коммуникационные технологии. В Брестской области увеличилось количество используемых в образовательном процессе компьютеров, </w:t>
      </w:r>
      <w:r w:rsidR="00550AB8">
        <w:rPr>
          <w:rFonts w:ascii="Times New Roman" w:hAnsi="Times New Roman"/>
          <w:sz w:val="30"/>
          <w:szCs w:val="30"/>
        </w:rPr>
        <w:t>которые имеют доступ в Интернет</w:t>
      </w:r>
      <w:r w:rsidRPr="00AB7838">
        <w:rPr>
          <w:rFonts w:ascii="Times New Roman" w:hAnsi="Times New Roman"/>
          <w:sz w:val="30"/>
          <w:szCs w:val="30"/>
        </w:rPr>
        <w:t xml:space="preserve"> (в 2016 – 72,5% в 2015 - 72,2%). Информационно-коммуникационные технологии в образовательном процессе используют 86,2% педагогов (в 2015/2016 учебном году – 75,4%).</w:t>
      </w:r>
    </w:p>
    <w:p w:rsidR="00550AB8" w:rsidRPr="00550AB8" w:rsidRDefault="00550AB8" w:rsidP="00550AB8">
      <w:pPr>
        <w:pStyle w:val="a7"/>
        <w:ind w:firstLine="709"/>
        <w:jc w:val="both"/>
        <w:rPr>
          <w:rFonts w:ascii="Times New Roman" w:hAnsi="Times New Roman" w:cs="Times New Roman"/>
          <w:i/>
          <w:sz w:val="30"/>
          <w:szCs w:val="30"/>
          <w:lang w:eastAsia="ru-RU"/>
        </w:rPr>
      </w:pPr>
      <w:r w:rsidRPr="00550AB8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 по району.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 xml:space="preserve"> </w:t>
      </w:r>
      <w:r w:rsidRPr="00550AB8">
        <w:rPr>
          <w:rFonts w:ascii="Times New Roman" w:hAnsi="Times New Roman" w:cs="Times New Roman"/>
          <w:i/>
          <w:snapToGrid w:val="0"/>
          <w:sz w:val="30"/>
          <w:szCs w:val="30"/>
          <w:lang w:eastAsia="ru-RU"/>
        </w:rPr>
        <w:t xml:space="preserve">В учреждениях общего среднего образования района имеется 17 компьютерных классов, 37 </w:t>
      </w:r>
      <w:proofErr w:type="spellStart"/>
      <w:r w:rsidRPr="00550AB8">
        <w:rPr>
          <w:rFonts w:ascii="Times New Roman" w:hAnsi="Times New Roman" w:cs="Times New Roman"/>
          <w:i/>
          <w:snapToGrid w:val="0"/>
          <w:sz w:val="30"/>
          <w:szCs w:val="30"/>
          <w:lang w:eastAsia="ru-RU"/>
        </w:rPr>
        <w:t>мультимедийных</w:t>
      </w:r>
      <w:proofErr w:type="spellEnd"/>
      <w:r w:rsidRPr="00550AB8">
        <w:rPr>
          <w:rFonts w:ascii="Times New Roman" w:hAnsi="Times New Roman" w:cs="Times New Roman"/>
          <w:i/>
          <w:snapToGrid w:val="0"/>
          <w:sz w:val="30"/>
          <w:szCs w:val="30"/>
          <w:lang w:eastAsia="ru-RU"/>
        </w:rPr>
        <w:t xml:space="preserve"> проекторов, 15 интерактивных досок. </w:t>
      </w:r>
    </w:p>
    <w:p w:rsidR="00765139" w:rsidRPr="00550AB8" w:rsidRDefault="00765139" w:rsidP="00765139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>В целях обеспечения качества образования созданы равные возможности для изучения на повышенном уровне отдельных учебных предметов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AB7838">
        <w:rPr>
          <w:rFonts w:ascii="Times New Roman" w:hAnsi="Times New Roman" w:cs="Times New Roman"/>
          <w:sz w:val="30"/>
          <w:szCs w:val="30"/>
        </w:rPr>
        <w:t xml:space="preserve"> начиная </w:t>
      </w:r>
      <w:r w:rsidRPr="00550AB8">
        <w:rPr>
          <w:rFonts w:ascii="Times New Roman" w:hAnsi="Times New Roman" w:cs="Times New Roman"/>
          <w:sz w:val="30"/>
          <w:szCs w:val="30"/>
        </w:rPr>
        <w:t xml:space="preserve">с VIII </w:t>
      </w:r>
      <w:proofErr w:type="gramStart"/>
      <w:r w:rsidRPr="00550AB8">
        <w:rPr>
          <w:rFonts w:ascii="Times New Roman" w:hAnsi="Times New Roman" w:cs="Times New Roman"/>
          <w:sz w:val="30"/>
          <w:szCs w:val="30"/>
        </w:rPr>
        <w:t>класса</w:t>
      </w:r>
      <w:proofErr w:type="gramEnd"/>
      <w:r w:rsidRPr="00550AB8">
        <w:rPr>
          <w:rFonts w:ascii="Times New Roman" w:hAnsi="Times New Roman" w:cs="Times New Roman"/>
          <w:sz w:val="30"/>
          <w:szCs w:val="30"/>
        </w:rPr>
        <w:t xml:space="preserve"> как в гимназии, так и в общеобразовательных школах за счет часов факультативных занятий.</w:t>
      </w:r>
    </w:p>
    <w:p w:rsidR="00765139" w:rsidRPr="00AB7838" w:rsidRDefault="00765139" w:rsidP="00765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>В X–</w:t>
      </w:r>
      <w:r w:rsidRPr="00AB7838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AB7838">
        <w:rPr>
          <w:rFonts w:ascii="Times New Roman" w:hAnsi="Times New Roman" w:cs="Times New Roman"/>
          <w:sz w:val="30"/>
          <w:szCs w:val="30"/>
        </w:rPr>
        <w:t xml:space="preserve"> классах учреждений общего среднего образования продолжено</w:t>
      </w:r>
      <w:r w:rsidRPr="00AB783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AB7838">
        <w:rPr>
          <w:rFonts w:ascii="Times New Roman" w:hAnsi="Times New Roman" w:cs="Times New Roman"/>
          <w:sz w:val="30"/>
          <w:szCs w:val="30"/>
        </w:rPr>
        <w:t>изучение отдельных учебных предметов на повышенном уровне. В каждом районе сформирована модель организации профильного обучения, в зависимости от желания учащихся, наличия педагогических кадров соответствующей квалификации, учебно-методического, материально-технического обеспечения и др.  Обеспечен прием в профильные классы на конкурсной основе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B783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65139" w:rsidRPr="00550AB8" w:rsidRDefault="00765139" w:rsidP="00765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0AB8">
        <w:rPr>
          <w:rFonts w:ascii="Times New Roman" w:hAnsi="Times New Roman" w:cs="Times New Roman"/>
          <w:sz w:val="30"/>
          <w:szCs w:val="30"/>
        </w:rPr>
        <w:t xml:space="preserve">С 2018/2019 учебного года организована профессиональная подготовка учащихся Х классов, которые изучают учебные предметы на базовом уровне. </w:t>
      </w:r>
    </w:p>
    <w:p w:rsidR="00765139" w:rsidRPr="00550AB8" w:rsidRDefault="00550AB8" w:rsidP="00765139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50AB8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 по району.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765139" w:rsidRPr="00550AB8">
        <w:rPr>
          <w:rFonts w:ascii="Times New Roman" w:hAnsi="Times New Roman" w:cs="Times New Roman"/>
          <w:i/>
          <w:sz w:val="30"/>
          <w:szCs w:val="30"/>
        </w:rPr>
        <w:t xml:space="preserve">В 2023/2024 учебном году учащиеся X-XI классов обучаются освоению 7 профессий. </w:t>
      </w:r>
    </w:p>
    <w:p w:rsidR="00765139" w:rsidRPr="00550AB8" w:rsidRDefault="00765139" w:rsidP="00765139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550AB8">
        <w:rPr>
          <w:rFonts w:ascii="Times New Roman" w:hAnsi="Times New Roman" w:cs="Times New Roman"/>
          <w:i/>
          <w:sz w:val="30"/>
          <w:szCs w:val="30"/>
        </w:rPr>
        <w:t xml:space="preserve">94% учащихся XI классов, обучавшихся профессии в 2022/2023 учебном году, получили свидетельство о присвоении квалификации (оператор ПЭВМ (83,3% учащихся), швея (77%), садовод (100%), овощевод (94%).  </w:t>
      </w:r>
      <w:proofErr w:type="gramEnd"/>
    </w:p>
    <w:p w:rsidR="00765139" w:rsidRPr="00550AB8" w:rsidRDefault="00765139" w:rsidP="00765139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50AB8">
        <w:rPr>
          <w:rFonts w:ascii="Times New Roman" w:hAnsi="Times New Roman" w:cs="Times New Roman"/>
          <w:i/>
          <w:sz w:val="30"/>
          <w:szCs w:val="30"/>
        </w:rPr>
        <w:t xml:space="preserve">В учреждениях общего среднего образования функционируют профильные классы профессиональной направленности (аграрной, педагогической, военно-патриотической, инженерной направленности), в которых обучается 50 (31%) учащихся </w:t>
      </w:r>
      <w:r w:rsidRPr="00550AB8">
        <w:rPr>
          <w:rFonts w:ascii="Times New Roman" w:hAnsi="Times New Roman" w:cs="Times New Roman"/>
          <w:i/>
          <w:sz w:val="30"/>
          <w:szCs w:val="30"/>
          <w:lang w:val="en-US"/>
        </w:rPr>
        <w:t>X</w:t>
      </w:r>
      <w:r w:rsidRPr="00550AB8">
        <w:rPr>
          <w:rFonts w:ascii="Times New Roman" w:hAnsi="Times New Roman" w:cs="Times New Roman"/>
          <w:i/>
          <w:sz w:val="30"/>
          <w:szCs w:val="30"/>
        </w:rPr>
        <w:t xml:space="preserve"> классов и 37 (28%) учащихся </w:t>
      </w:r>
      <w:r w:rsidRPr="00550AB8">
        <w:rPr>
          <w:rFonts w:ascii="Times New Roman" w:hAnsi="Times New Roman" w:cs="Times New Roman"/>
          <w:i/>
          <w:sz w:val="30"/>
          <w:szCs w:val="30"/>
          <w:lang w:val="en-US"/>
        </w:rPr>
        <w:t>XI</w:t>
      </w:r>
      <w:r w:rsidRPr="00550AB8">
        <w:rPr>
          <w:rFonts w:ascii="Times New Roman" w:hAnsi="Times New Roman" w:cs="Times New Roman"/>
          <w:i/>
          <w:sz w:val="30"/>
          <w:szCs w:val="30"/>
        </w:rPr>
        <w:t xml:space="preserve"> классов.</w:t>
      </w:r>
    </w:p>
    <w:p w:rsidR="00765139" w:rsidRDefault="00765139" w:rsidP="00765139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 xml:space="preserve">В связи с необходимостью обеспечения увеличения специалистов инженерного и </w:t>
      </w:r>
      <w:proofErr w:type="spellStart"/>
      <w:proofErr w:type="gramStart"/>
      <w:r w:rsidRPr="00AB7838">
        <w:rPr>
          <w:rFonts w:ascii="Times New Roman" w:hAnsi="Times New Roman" w:cs="Times New Roman"/>
          <w:sz w:val="30"/>
          <w:szCs w:val="30"/>
        </w:rPr>
        <w:t>естественно-научного</w:t>
      </w:r>
      <w:proofErr w:type="spellEnd"/>
      <w:proofErr w:type="gramEnd"/>
      <w:r w:rsidRPr="00AB7838">
        <w:rPr>
          <w:rFonts w:ascii="Times New Roman" w:hAnsi="Times New Roman" w:cs="Times New Roman"/>
          <w:sz w:val="30"/>
          <w:szCs w:val="30"/>
        </w:rPr>
        <w:t xml:space="preserve"> направления в 2023/2024 учебном году существенно расширится сеть классов инженерной направленности. В 25 учреждениях будут функционировать такие Х классы, в которых будут обучаться около 320 учащихся. Данные учреждения оснащены </w:t>
      </w:r>
      <w:r w:rsidRPr="00AB7838">
        <w:rPr>
          <w:rFonts w:ascii="Times New Roman" w:hAnsi="Times New Roman" w:cs="Times New Roman"/>
          <w:sz w:val="30"/>
          <w:szCs w:val="30"/>
          <w:lang w:val="en-US"/>
        </w:rPr>
        <w:t>STEAM</w:t>
      </w:r>
      <w:r w:rsidRPr="00AB7838">
        <w:rPr>
          <w:rFonts w:ascii="Times New Roman" w:hAnsi="Times New Roman" w:cs="Times New Roman"/>
          <w:sz w:val="30"/>
          <w:szCs w:val="30"/>
        </w:rPr>
        <w:t xml:space="preserve">-классами и комплектами робототехнического оборудования. Руководителям учреждений образования в целях совершенствования профориентации необходимо уже сейчас начать работу по взаимодействию с учреждениями высшего образования, в которых ведется </w:t>
      </w:r>
      <w:proofErr w:type="gramStart"/>
      <w:r w:rsidRPr="00AB7838">
        <w:rPr>
          <w:rFonts w:ascii="Times New Roman" w:hAnsi="Times New Roman" w:cs="Times New Roman"/>
          <w:sz w:val="30"/>
          <w:szCs w:val="30"/>
        </w:rPr>
        <w:t>обучение по</w:t>
      </w:r>
      <w:proofErr w:type="gramEnd"/>
      <w:r w:rsidRPr="00AB7838">
        <w:rPr>
          <w:rFonts w:ascii="Times New Roman" w:hAnsi="Times New Roman" w:cs="Times New Roman"/>
          <w:sz w:val="30"/>
          <w:szCs w:val="30"/>
        </w:rPr>
        <w:t xml:space="preserve"> инженерным специальностям. </w:t>
      </w:r>
    </w:p>
    <w:p w:rsidR="00765139" w:rsidRPr="00550AB8" w:rsidRDefault="00550AB8" w:rsidP="00765139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50AB8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 по району.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765139" w:rsidRPr="00550AB8">
        <w:rPr>
          <w:rFonts w:ascii="Times New Roman" w:hAnsi="Times New Roman" w:cs="Times New Roman"/>
          <w:i/>
          <w:sz w:val="30"/>
          <w:szCs w:val="30"/>
        </w:rPr>
        <w:t xml:space="preserve">В гимназии </w:t>
      </w:r>
      <w:proofErr w:type="spellStart"/>
      <w:r w:rsidR="00765139" w:rsidRPr="00550AB8">
        <w:rPr>
          <w:rFonts w:ascii="Times New Roman" w:hAnsi="Times New Roman" w:cs="Times New Roman"/>
          <w:i/>
          <w:sz w:val="30"/>
          <w:szCs w:val="30"/>
        </w:rPr>
        <w:t>г</w:t>
      </w:r>
      <w:proofErr w:type="gramStart"/>
      <w:r w:rsidR="00765139" w:rsidRPr="00550AB8">
        <w:rPr>
          <w:rFonts w:ascii="Times New Roman" w:hAnsi="Times New Roman" w:cs="Times New Roman"/>
          <w:i/>
          <w:sz w:val="30"/>
          <w:szCs w:val="30"/>
        </w:rPr>
        <w:t>.Л</w:t>
      </w:r>
      <w:proofErr w:type="gramEnd"/>
      <w:r w:rsidR="00765139" w:rsidRPr="00550AB8">
        <w:rPr>
          <w:rFonts w:ascii="Times New Roman" w:hAnsi="Times New Roman" w:cs="Times New Roman"/>
          <w:i/>
          <w:sz w:val="30"/>
          <w:szCs w:val="30"/>
        </w:rPr>
        <w:t>яховичи</w:t>
      </w:r>
      <w:proofErr w:type="spellEnd"/>
      <w:r w:rsidR="00765139" w:rsidRPr="00550AB8">
        <w:rPr>
          <w:rFonts w:ascii="Times New Roman" w:hAnsi="Times New Roman" w:cs="Times New Roman"/>
          <w:i/>
          <w:sz w:val="30"/>
          <w:szCs w:val="30"/>
        </w:rPr>
        <w:t xml:space="preserve"> с 2023/2024 учебного года в VIII и X классах организована работа групп инженерной направленности. </w:t>
      </w:r>
      <w:proofErr w:type="gramStart"/>
      <w:r w:rsidR="00765139" w:rsidRPr="00550AB8">
        <w:rPr>
          <w:rFonts w:ascii="Times New Roman" w:hAnsi="Times New Roman" w:cs="Times New Roman"/>
          <w:i/>
          <w:sz w:val="30"/>
          <w:szCs w:val="30"/>
        </w:rPr>
        <w:t xml:space="preserve">В связи с этим заключены договора о сотрудничестве в данном направлении с </w:t>
      </w:r>
      <w:r w:rsidR="00765139" w:rsidRPr="00550AB8">
        <w:rPr>
          <w:rFonts w:ascii="Times New Roman" w:hAnsi="Times New Roman" w:cs="Times New Roman"/>
          <w:bCs/>
          <w:i/>
          <w:sz w:val="30"/>
          <w:szCs w:val="30"/>
        </w:rPr>
        <w:t>Белорусским национальным техническим университетом</w:t>
      </w:r>
      <w:proofErr w:type="gramEnd"/>
      <w:r w:rsidR="00765139" w:rsidRPr="00550AB8">
        <w:rPr>
          <w:rFonts w:ascii="Times New Roman" w:hAnsi="Times New Roman" w:cs="Times New Roman"/>
          <w:bCs/>
          <w:i/>
          <w:sz w:val="30"/>
          <w:szCs w:val="30"/>
        </w:rPr>
        <w:t xml:space="preserve"> и </w:t>
      </w:r>
      <w:proofErr w:type="spellStart"/>
      <w:r w:rsidR="00765139" w:rsidRPr="00550AB8">
        <w:rPr>
          <w:rFonts w:ascii="Times New Roman" w:hAnsi="Times New Roman" w:cs="Times New Roman"/>
          <w:bCs/>
          <w:i/>
          <w:sz w:val="30"/>
          <w:szCs w:val="30"/>
        </w:rPr>
        <w:t>Барановичским</w:t>
      </w:r>
      <w:proofErr w:type="spellEnd"/>
      <w:r w:rsidR="00765139" w:rsidRPr="00550AB8">
        <w:rPr>
          <w:rFonts w:ascii="Times New Roman" w:hAnsi="Times New Roman" w:cs="Times New Roman"/>
          <w:bCs/>
          <w:i/>
          <w:sz w:val="30"/>
          <w:szCs w:val="30"/>
        </w:rPr>
        <w:t xml:space="preserve"> государственным университетом.</w:t>
      </w:r>
    </w:p>
    <w:p w:rsidR="00765139" w:rsidRPr="00AB7838" w:rsidRDefault="00765139" w:rsidP="00765139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 xml:space="preserve">В сфере </w:t>
      </w:r>
      <w:r w:rsidRPr="00137C0B">
        <w:rPr>
          <w:rFonts w:ascii="Times New Roman" w:hAnsi="Times New Roman" w:cs="Times New Roman"/>
          <w:b/>
          <w:i/>
          <w:sz w:val="30"/>
          <w:szCs w:val="30"/>
        </w:rPr>
        <w:t>профессионального образования</w:t>
      </w:r>
      <w:r w:rsidRPr="00AB7838">
        <w:rPr>
          <w:rFonts w:ascii="Times New Roman" w:hAnsi="Times New Roman" w:cs="Times New Roman"/>
          <w:sz w:val="30"/>
          <w:szCs w:val="30"/>
        </w:rPr>
        <w:t xml:space="preserve">: в 31 колледже, подведомственном главному управлению по образованию облисполкома, получают рабочие профессии почти 8,7 тысяч учащихся (на всех формах обучения) и более 4,6 тысяч учащихся - среднее специальное образование. </w:t>
      </w:r>
    </w:p>
    <w:p w:rsidR="00765139" w:rsidRPr="00AB7838" w:rsidRDefault="00765139" w:rsidP="00765139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>2022/2023 учебный год все профессионально-технические колледжи и профессиональные лицеи области начали в новом статусе – учреждение среднего специ</w:t>
      </w:r>
      <w:r>
        <w:rPr>
          <w:rFonts w:ascii="Times New Roman" w:hAnsi="Times New Roman" w:cs="Times New Roman"/>
          <w:sz w:val="30"/>
          <w:szCs w:val="30"/>
        </w:rPr>
        <w:t xml:space="preserve">ального образования – колледж. </w:t>
      </w:r>
      <w:r w:rsidRPr="00AB7838">
        <w:rPr>
          <w:rFonts w:ascii="Times New Roman" w:hAnsi="Times New Roman" w:cs="Times New Roman"/>
          <w:sz w:val="30"/>
          <w:szCs w:val="30"/>
        </w:rPr>
        <w:t>Все</w:t>
      </w:r>
      <w:r>
        <w:rPr>
          <w:rFonts w:ascii="Times New Roman" w:hAnsi="Times New Roman" w:cs="Times New Roman"/>
          <w:sz w:val="30"/>
          <w:szCs w:val="30"/>
        </w:rPr>
        <w:t xml:space="preserve"> к</w:t>
      </w:r>
      <w:r w:rsidRPr="00AB7838">
        <w:rPr>
          <w:rFonts w:ascii="Times New Roman" w:hAnsi="Times New Roman" w:cs="Times New Roman"/>
          <w:sz w:val="30"/>
          <w:szCs w:val="30"/>
        </w:rPr>
        <w:t xml:space="preserve">олледжи получили специальное разрешение на организацию образовательной деятельности - лицензию, прошли соответствующую аккредитацию на вид учреждения образования – колледж. </w:t>
      </w:r>
    </w:p>
    <w:p w:rsidR="00765139" w:rsidRPr="00AB7838" w:rsidRDefault="00765139" w:rsidP="00765139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>Тесные взаимодействия с заказчиками кадров, подготовка кадров на договорной основе обеспечивают возможность учреждениям среднего специального образования своевременно реагировать на изменения в экономике и предоставить первое рабочее место всем выпускникам.</w:t>
      </w:r>
    </w:p>
    <w:p w:rsidR="00765139" w:rsidRPr="00AB7838" w:rsidRDefault="00765139" w:rsidP="00765139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 xml:space="preserve">В 2023 году выпущено 3312 человек, получивших профессионально-техническое и 1612 человек, получивших среднее специальное образование. На протяжении последних 7 лет, все, подлежащие распределению выпускники, получают направление на работу. Четвертый и выше квалификационный разряд получили 62% выпускников (2022 г. – 60,2%). </w:t>
      </w:r>
    </w:p>
    <w:p w:rsidR="00765139" w:rsidRPr="009D0AB0" w:rsidRDefault="009D0AB0" w:rsidP="00765139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50AB8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 по району.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765139" w:rsidRPr="009D0AB0">
        <w:rPr>
          <w:rFonts w:ascii="Times New Roman" w:hAnsi="Times New Roman" w:cs="Times New Roman"/>
          <w:i/>
          <w:sz w:val="30"/>
          <w:szCs w:val="30"/>
        </w:rPr>
        <w:t>Значительно активизировалась в 2023 году работа по организации целевой подготовки (профессионально-техническое образование: прием 2023 г. - 14,9% от контрольных цифр приема,  среднее специальное образование: прием 2023 г. – 13,2%), чему способствовали</w:t>
      </w:r>
      <w:r w:rsidRPr="009D0AB0">
        <w:rPr>
          <w:rFonts w:ascii="Times New Roman" w:hAnsi="Times New Roman" w:cs="Times New Roman"/>
          <w:i/>
          <w:sz w:val="30"/>
          <w:szCs w:val="30"/>
        </w:rPr>
        <w:t>,</w:t>
      </w:r>
      <w:r w:rsidR="00765139" w:rsidRPr="009D0AB0">
        <w:rPr>
          <w:rFonts w:ascii="Times New Roman" w:hAnsi="Times New Roman" w:cs="Times New Roman"/>
          <w:i/>
          <w:sz w:val="30"/>
          <w:szCs w:val="30"/>
        </w:rPr>
        <w:t xml:space="preserve"> в том числе и ярмарки целевой подготовки. </w:t>
      </w:r>
    </w:p>
    <w:p w:rsidR="00765139" w:rsidRPr="00AB7838" w:rsidRDefault="00765139" w:rsidP="00765139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 xml:space="preserve">В текущем учебном году продолжается работа по профессиональной подготовке учащихся учреждений общего среднего образования на базе колледжей. </w:t>
      </w:r>
    </w:p>
    <w:p w:rsidR="00765139" w:rsidRPr="00AB7838" w:rsidRDefault="00765139" w:rsidP="00765139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 xml:space="preserve">В колледжах организована работа более 440 творческих объединений по интересам. Занятостью в кружковой деятельности было охвачено более 5800 учащихся.  </w:t>
      </w:r>
    </w:p>
    <w:p w:rsidR="00765139" w:rsidRPr="00AB7838" w:rsidRDefault="00765139" w:rsidP="00765139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 xml:space="preserve">На протяжении более пяти лет учреждения среднего специального образования предоставляют возможность своим учащимся в период обучения получить дополнительную квалификацию. Ежегодно такой возможностью пользуется более 14% учащихся (от общего контингента). </w:t>
      </w:r>
    </w:p>
    <w:p w:rsidR="00765139" w:rsidRPr="00AB7838" w:rsidRDefault="00765139" w:rsidP="00765139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 xml:space="preserve">В целях повышения качества подготовки кадров, подготовки конкурентоспособного выпускника осуществляется экспериментальная и инновационная деятельность. </w:t>
      </w:r>
    </w:p>
    <w:p w:rsidR="00765139" w:rsidRPr="00AB7838" w:rsidRDefault="00765139" w:rsidP="00765139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>На качество подготовки кадров работают 7 центров компетенций, оснащенных современной техникой и оборудованием.</w:t>
      </w:r>
    </w:p>
    <w:p w:rsidR="00765139" w:rsidRPr="00AB7838" w:rsidRDefault="00765139" w:rsidP="00765139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7838">
        <w:rPr>
          <w:rFonts w:ascii="Times New Roman" w:hAnsi="Times New Roman" w:cs="Times New Roman"/>
          <w:sz w:val="30"/>
          <w:szCs w:val="30"/>
        </w:rPr>
        <w:t>Заслуживает положительной отметки большая работа коллективов учреждений образования «</w:t>
      </w:r>
      <w:proofErr w:type="spellStart"/>
      <w:r w:rsidRPr="00AB7838">
        <w:rPr>
          <w:rFonts w:ascii="Times New Roman" w:hAnsi="Times New Roman" w:cs="Times New Roman"/>
          <w:sz w:val="30"/>
          <w:szCs w:val="30"/>
        </w:rPr>
        <w:t>Ивацевичский</w:t>
      </w:r>
      <w:proofErr w:type="spellEnd"/>
      <w:r w:rsidRPr="00AB7838">
        <w:rPr>
          <w:rFonts w:ascii="Times New Roman" w:hAnsi="Times New Roman" w:cs="Times New Roman"/>
          <w:sz w:val="30"/>
          <w:szCs w:val="30"/>
        </w:rPr>
        <w:t xml:space="preserve"> государственный аграрный колледж» и «</w:t>
      </w:r>
      <w:proofErr w:type="spellStart"/>
      <w:r w:rsidRPr="00AB7838">
        <w:rPr>
          <w:rFonts w:ascii="Times New Roman" w:hAnsi="Times New Roman" w:cs="Times New Roman"/>
          <w:sz w:val="30"/>
          <w:szCs w:val="30"/>
        </w:rPr>
        <w:t>Дрогичинский</w:t>
      </w:r>
      <w:proofErr w:type="spellEnd"/>
      <w:r w:rsidRPr="00AB7838">
        <w:rPr>
          <w:rFonts w:ascii="Times New Roman" w:hAnsi="Times New Roman" w:cs="Times New Roman"/>
          <w:sz w:val="30"/>
          <w:szCs w:val="30"/>
        </w:rPr>
        <w:t xml:space="preserve"> государственный аграрный колледж» по организации работы учебных хозяйств.</w:t>
      </w:r>
    </w:p>
    <w:p w:rsidR="00765139" w:rsidRPr="00AB7838" w:rsidRDefault="00765139" w:rsidP="00765139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B7838">
        <w:rPr>
          <w:rFonts w:ascii="Times New Roman" w:hAnsi="Times New Roman" w:cs="Times New Roman"/>
          <w:color w:val="000000"/>
          <w:sz w:val="30"/>
          <w:szCs w:val="30"/>
        </w:rPr>
        <w:t>Согласно градостроительной документации и с учетом контингента детей  для обеспечения доступности образования осуществляется строительство учреждений образования.</w:t>
      </w:r>
    </w:p>
    <w:p w:rsidR="00765139" w:rsidRPr="00AB7838" w:rsidRDefault="00765139" w:rsidP="00765139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B7838">
        <w:rPr>
          <w:rFonts w:ascii="Times New Roman" w:hAnsi="Times New Roman" w:cs="Times New Roman"/>
          <w:color w:val="000000"/>
          <w:sz w:val="30"/>
          <w:szCs w:val="30"/>
        </w:rPr>
        <w:t>За период с 2019 по 2023 годы в области открыто 4047 ученических мест и 1970 мест для детей дошкольного возраста за счет строительства (13 объектов) и реконструкции (6) 19 объектов образования. За 2019-2022 годы затрачено на строительство объектов образования 105,7 млн. рублей. На 2023 год запланировано на эти цели 40,9 млн. рублей, профинансировано на 02.10.2023 29,0 млн. рублей (70,9%).</w:t>
      </w:r>
    </w:p>
    <w:p w:rsidR="00765139" w:rsidRPr="00AB7838" w:rsidRDefault="00765139" w:rsidP="00765139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B7838">
        <w:rPr>
          <w:rFonts w:ascii="Times New Roman" w:hAnsi="Times New Roman" w:cs="Times New Roman"/>
          <w:color w:val="000000"/>
          <w:sz w:val="30"/>
          <w:szCs w:val="30"/>
        </w:rPr>
        <w:t xml:space="preserve">Ведется строительство детского сада в микрорайоне «Вулька-3» </w:t>
      </w:r>
      <w:r>
        <w:rPr>
          <w:rFonts w:ascii="Times New Roman" w:hAnsi="Times New Roman" w:cs="Times New Roman"/>
          <w:color w:val="000000"/>
          <w:sz w:val="30"/>
          <w:szCs w:val="30"/>
        </w:rPr>
        <w:t>г. </w:t>
      </w:r>
      <w:r w:rsidRPr="00AB7838">
        <w:rPr>
          <w:rFonts w:ascii="Times New Roman" w:hAnsi="Times New Roman" w:cs="Times New Roman"/>
          <w:color w:val="000000"/>
          <w:sz w:val="30"/>
          <w:szCs w:val="30"/>
        </w:rPr>
        <w:t>Бреста на 350 ме</w:t>
      </w:r>
      <w:proofErr w:type="gramStart"/>
      <w:r w:rsidRPr="00AB7838">
        <w:rPr>
          <w:rFonts w:ascii="Times New Roman" w:hAnsi="Times New Roman" w:cs="Times New Roman"/>
          <w:color w:val="000000"/>
          <w:sz w:val="30"/>
          <w:szCs w:val="30"/>
        </w:rPr>
        <w:t>ст с вв</w:t>
      </w:r>
      <w:proofErr w:type="gramEnd"/>
      <w:r w:rsidRPr="00AB7838">
        <w:rPr>
          <w:rFonts w:ascii="Times New Roman" w:hAnsi="Times New Roman" w:cs="Times New Roman"/>
          <w:color w:val="000000"/>
          <w:sz w:val="30"/>
          <w:szCs w:val="30"/>
        </w:rPr>
        <w:t xml:space="preserve">одом в эксплуатацию в 2024 году. </w:t>
      </w:r>
    </w:p>
    <w:p w:rsidR="00765139" w:rsidRDefault="00765139" w:rsidP="00765139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AB7838">
        <w:rPr>
          <w:rFonts w:ascii="Times New Roman" w:hAnsi="Times New Roman" w:cs="Times New Roman"/>
          <w:color w:val="000000"/>
          <w:sz w:val="30"/>
          <w:szCs w:val="30"/>
        </w:rPr>
        <w:t>В 2025 году намечено построить 5 учреждений образования на 1320 мест и 770 дошкольных мест: средняя школа по Генплану 35 в микрорайоне «ЮЗМР-5» г. Бреста на 1020 мест, детские сады по ул. Лейтенанта Рябцева в г. Бресте на 190 мест, в микрорайоне «Боровки-2» г. Барановичи на 280 мест, школы-сады на 471 место, из них 150 дошкольных мест в г. Пинске</w:t>
      </w:r>
      <w:proofErr w:type="gramEnd"/>
      <w:r w:rsidRPr="00AB7838">
        <w:rPr>
          <w:rFonts w:ascii="Times New Roman" w:hAnsi="Times New Roman" w:cs="Times New Roman"/>
          <w:color w:val="000000"/>
          <w:sz w:val="30"/>
          <w:szCs w:val="30"/>
        </w:rPr>
        <w:t xml:space="preserve"> и д. Тельмы-1 Брестского района (в стадии п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роектирования). </w:t>
      </w:r>
    </w:p>
    <w:p w:rsidR="00765139" w:rsidRPr="00012E59" w:rsidRDefault="009D0AB0" w:rsidP="00765139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56"/>
          <w:szCs w:val="56"/>
        </w:rPr>
      </w:pPr>
      <w:r w:rsidRPr="00550AB8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 по району.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765139" w:rsidRPr="00012E59">
        <w:rPr>
          <w:rFonts w:ascii="Times New Roman" w:hAnsi="Times New Roman" w:cs="Times New Roman"/>
          <w:bCs/>
          <w:i/>
          <w:iCs/>
          <w:sz w:val="30"/>
          <w:szCs w:val="30"/>
        </w:rPr>
        <w:t>На текущий и капитальный ремонт учреждений образования за 2019-2022 годы направлено из бюджета 1,9 млн. рублей. На 2023 год на эти цели запланировано 1,0 млн. рублей, на 02.10.2023 профинансировано 0,9 млн. рублей (90%).</w:t>
      </w:r>
    </w:p>
    <w:p w:rsidR="00D84C4A" w:rsidRPr="00D84C4A" w:rsidRDefault="00D84C4A" w:rsidP="009D0AB0">
      <w:pPr>
        <w:tabs>
          <w:tab w:val="left" w:pos="67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</w:pPr>
      <w:r w:rsidRPr="00D84C4A"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>Развитие здравоохранения</w:t>
      </w:r>
    </w:p>
    <w:p w:rsidR="00D84C4A" w:rsidRPr="002F62D6" w:rsidRDefault="00D84C4A" w:rsidP="00D84C4A">
      <w:pPr>
        <w:tabs>
          <w:tab w:val="left" w:pos="67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</w:t>
      </w:r>
      <w:r w:rsidRPr="00981D52">
        <w:rPr>
          <w:rFonts w:ascii="Times New Roman" w:eastAsia="Times New Roman" w:hAnsi="Times New Roman" w:cs="Times New Roman"/>
          <w:sz w:val="30"/>
          <w:szCs w:val="30"/>
        </w:rPr>
        <w:t xml:space="preserve">едицинская помощь в стационарных условиях населению </w:t>
      </w:r>
      <w:r>
        <w:rPr>
          <w:rFonts w:ascii="Times New Roman" w:eastAsia="Times New Roman" w:hAnsi="Times New Roman" w:cs="Times New Roman"/>
          <w:sz w:val="30"/>
          <w:szCs w:val="30"/>
        </w:rPr>
        <w:t>области</w:t>
      </w:r>
      <w:r w:rsidRPr="00981D52">
        <w:rPr>
          <w:rFonts w:ascii="Times New Roman" w:eastAsia="Times New Roman" w:hAnsi="Times New Roman" w:cs="Times New Roman"/>
          <w:sz w:val="30"/>
          <w:szCs w:val="30"/>
        </w:rPr>
        <w:t xml:space="preserve"> оказывается </w:t>
      </w:r>
      <w:r>
        <w:rPr>
          <w:rFonts w:ascii="Times New Roman" w:eastAsia="Times New Roman" w:hAnsi="Times New Roman" w:cs="Times New Roman"/>
          <w:sz w:val="30"/>
          <w:szCs w:val="30"/>
        </w:rPr>
        <w:t>89</w:t>
      </w:r>
      <w:r w:rsidRPr="00981D52">
        <w:rPr>
          <w:rFonts w:ascii="Times New Roman" w:eastAsia="Times New Roman" w:hAnsi="Times New Roman" w:cs="Times New Roman"/>
          <w:sz w:val="30"/>
          <w:szCs w:val="30"/>
        </w:rPr>
        <w:t xml:space="preserve"> организаци</w:t>
      </w:r>
      <w:r>
        <w:rPr>
          <w:rFonts w:ascii="Times New Roman" w:eastAsia="Times New Roman" w:hAnsi="Times New Roman" w:cs="Times New Roman"/>
          <w:sz w:val="30"/>
          <w:szCs w:val="30"/>
        </w:rPr>
        <w:t>ями</w:t>
      </w:r>
      <w:r w:rsidRPr="00981D52">
        <w:rPr>
          <w:rFonts w:ascii="Times New Roman" w:eastAsia="Times New Roman" w:hAnsi="Times New Roman" w:cs="Times New Roman"/>
          <w:sz w:val="30"/>
          <w:szCs w:val="30"/>
        </w:rPr>
        <w:t xml:space="preserve">, общей коечной </w:t>
      </w:r>
      <w:r w:rsidRPr="002F62D6">
        <w:rPr>
          <w:rFonts w:ascii="Times New Roman" w:eastAsia="Times New Roman" w:hAnsi="Times New Roman" w:cs="Times New Roman"/>
          <w:sz w:val="30"/>
          <w:szCs w:val="30"/>
        </w:rPr>
        <w:t xml:space="preserve">мощностью 12823 коек. </w:t>
      </w:r>
    </w:p>
    <w:p w:rsidR="00D84C4A" w:rsidRPr="005A5F30" w:rsidRDefault="00D84C4A" w:rsidP="005A5F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5A5F30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  <w:r w:rsidRPr="005A5F30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2 областными больницами, 18 городскими больницами, 3 детскими городскими больницами, 1 городской больницей скорой медицинской помощи, 13 центральными районными больницами, 1 районной больницей, 22 участковыми больницами, 17 больницами сестринского ухода, 4 родильными домами, 3 областными психиатрическими больницами, 2 специализированными больницами-хосписами, 3 специализированными центрами медицинской реабилитации для детей. </w:t>
      </w:r>
    </w:p>
    <w:p w:rsidR="00D84C4A" w:rsidRPr="005A5F30" w:rsidRDefault="00D84C4A" w:rsidP="005A5F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5A5F30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В области функционирует 15 диспансеров, 12 из которых имеют стационары. В области работает 3 межрайоных центра: Брест, Пинск, Барановичи. </w:t>
      </w:r>
    </w:p>
    <w:p w:rsidR="00D84C4A" w:rsidRDefault="00D84C4A" w:rsidP="00D84C4A">
      <w:pPr>
        <w:tabs>
          <w:tab w:val="left" w:pos="67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F62D6">
        <w:rPr>
          <w:rFonts w:ascii="Times New Roman" w:eastAsia="Times New Roman" w:hAnsi="Times New Roman" w:cs="Times New Roman"/>
          <w:sz w:val="30"/>
          <w:szCs w:val="30"/>
        </w:rPr>
        <w:t xml:space="preserve">В амбулаторных условиях медицинскую помощь населению оказывают 159 организаций, плановой мощностью 33 650 посещений в день. На селе функционирует 344 </w:t>
      </w:r>
      <w:proofErr w:type="spellStart"/>
      <w:r w:rsidRPr="002F62D6">
        <w:rPr>
          <w:rFonts w:ascii="Times New Roman" w:eastAsia="Times New Roman" w:hAnsi="Times New Roman" w:cs="Times New Roman"/>
          <w:sz w:val="30"/>
          <w:szCs w:val="30"/>
        </w:rPr>
        <w:t>ФАПа</w:t>
      </w:r>
      <w:proofErr w:type="spellEnd"/>
      <w:r w:rsidRPr="002F62D6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84C4A" w:rsidRPr="005A5F30" w:rsidRDefault="00D84C4A" w:rsidP="005A5F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5A5F30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Справочно:</w:t>
      </w:r>
      <w:r w:rsidRPr="005A5F30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14 самостоятельных поликлиник для взрослых и 4 поликлиники для детей, 135 самостоятельных амбулаторий врача общей практики, 3 государственных унитарных предприятия, 9 стоматологических поликлиник. </w:t>
      </w:r>
    </w:p>
    <w:p w:rsidR="00D84C4A" w:rsidRDefault="00D84C4A" w:rsidP="00D84C4A">
      <w:pPr>
        <w:tabs>
          <w:tab w:val="left" w:pos="67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751F43">
        <w:rPr>
          <w:rFonts w:ascii="Times New Roman" w:eastAsia="Times New Roman" w:hAnsi="Times New Roman" w:cs="Times New Roman"/>
          <w:sz w:val="30"/>
          <w:szCs w:val="30"/>
        </w:rPr>
        <w:t xml:space="preserve"> организациях здравоохранения области работ</w:t>
      </w:r>
      <w:r>
        <w:rPr>
          <w:rFonts w:ascii="Times New Roman" w:eastAsia="Times New Roman" w:hAnsi="Times New Roman" w:cs="Times New Roman"/>
          <w:sz w:val="30"/>
          <w:szCs w:val="30"/>
        </w:rPr>
        <w:t>ает</w:t>
      </w:r>
      <w:r w:rsidRPr="00751F43">
        <w:rPr>
          <w:rFonts w:ascii="Times New Roman" w:eastAsia="Times New Roman" w:hAnsi="Times New Roman" w:cs="Times New Roman"/>
          <w:sz w:val="30"/>
          <w:szCs w:val="30"/>
        </w:rPr>
        <w:t xml:space="preserve"> 6697 врач</w:t>
      </w:r>
      <w:r>
        <w:rPr>
          <w:rFonts w:ascii="Times New Roman" w:eastAsia="Times New Roman" w:hAnsi="Times New Roman" w:cs="Times New Roman"/>
          <w:sz w:val="30"/>
          <w:szCs w:val="30"/>
        </w:rPr>
        <w:t>ей</w:t>
      </w:r>
      <w:r w:rsidRPr="00751F43">
        <w:rPr>
          <w:rFonts w:ascii="Times New Roman" w:eastAsia="Times New Roman" w:hAnsi="Times New Roman" w:cs="Times New Roman"/>
          <w:sz w:val="30"/>
          <w:szCs w:val="30"/>
        </w:rPr>
        <w:t xml:space="preserve"> и 17265 средних медицинских работников. </w:t>
      </w:r>
    </w:p>
    <w:p w:rsidR="008C263D" w:rsidRPr="005E57AD" w:rsidRDefault="008C263D" w:rsidP="008C2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9 месяцев 2023 года бюджетная обеспеченность расходов на здравоохранение на 1 жителя составила 588,99 руб. или 69,0 % к плановому областному нормативу (853,16 руб.). </w:t>
      </w:r>
    </w:p>
    <w:p w:rsidR="00D84C4A" w:rsidRPr="00377B93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7B93">
        <w:rPr>
          <w:rFonts w:ascii="Times New Roman" w:hAnsi="Times New Roman" w:cs="Times New Roman"/>
          <w:sz w:val="30"/>
          <w:szCs w:val="30"/>
        </w:rPr>
        <w:t>Все социальные стандарты системы здравоохранения внедрены</w:t>
      </w:r>
      <w:r w:rsidR="008C263D">
        <w:rPr>
          <w:rFonts w:ascii="Times New Roman" w:hAnsi="Times New Roman" w:cs="Times New Roman"/>
          <w:sz w:val="30"/>
          <w:szCs w:val="30"/>
        </w:rPr>
        <w:t xml:space="preserve"> в соответствии с нормативами:</w:t>
      </w:r>
    </w:p>
    <w:p w:rsidR="00D84C4A" w:rsidRPr="005E57AD" w:rsidRDefault="008C263D" w:rsidP="00D84C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о</w:t>
      </w:r>
      <w:r w:rsidR="00D84C4A"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беспеченность населения койками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(по области </w:t>
      </w:r>
      <w:r w:rsidR="00D84C4A"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составляет 9,02 коек на 1000 жителей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  <w:r w:rsidR="00D84C4A"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8C263D" w:rsidRDefault="008C263D" w:rsidP="00D84C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D84C4A"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обеспеченност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="00D84C4A"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бриг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адами скорой медицинской помощи;</w:t>
      </w:r>
    </w:p>
    <w:p w:rsidR="00D84C4A" w:rsidRPr="005E57AD" w:rsidRDefault="008C263D" w:rsidP="00D84C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D84C4A"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обеспеченност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="00D84C4A"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аптеками (1 аптека на 8000 жителей</w:t>
      </w:r>
      <w:r w:rsidR="00DD1D9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D84C4A"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области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D84C4A"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>2 377 жителей на 1 аптеку</w:t>
      </w:r>
      <w:r w:rsidR="00DD1D99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D84C4A" w:rsidRPr="005E57AD" w:rsidRDefault="008C263D" w:rsidP="00D84C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о</w:t>
      </w:r>
      <w:r w:rsidR="00D84C4A"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беспеченность автотранспортом медицинских учреждени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D84C4A"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селе.</w:t>
      </w:r>
    </w:p>
    <w:p w:rsidR="00D84C4A" w:rsidRPr="005E57AD" w:rsidRDefault="00D84C4A" w:rsidP="00D84C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сельской местности сохранена структура здравоохранения для оказания медицинской помощи сельскому населению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84C4A" w:rsidRPr="005E57AD" w:rsidRDefault="00D84C4A" w:rsidP="00D84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оказания медицинской помощи в отдаленных населенных пунктах в области работает 10 передвижных медицинских комплексов. Графики выездов согласовываются с органами местной власти, старостами деревень.</w:t>
      </w:r>
    </w:p>
    <w:p w:rsidR="00D84C4A" w:rsidRPr="005E57AD" w:rsidRDefault="00D84C4A" w:rsidP="00D84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Для обеспечения доступности медицинской помощи сельскому населению, а также с консультативной и организационно-методической целью организованы выезды профильных врачей-специалистов (с учетом текущей кадровой ситуации - невролога, хирурга, кардиолога, эндокринолога, акушера-гинеколога, </w:t>
      </w:r>
      <w:proofErr w:type="spellStart"/>
      <w:r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оториноларинголога</w:t>
      </w:r>
      <w:proofErr w:type="spellEnd"/>
      <w:r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>, дерматолога, онколога и других) в участковые больницы, больницы сестринского ухода, амбулатории врача общей практики, фельдшерско-акушерские пункты.</w:t>
      </w:r>
    </w:p>
    <w:p w:rsidR="00D84C4A" w:rsidRPr="005E57AD" w:rsidRDefault="00D84C4A" w:rsidP="00D84C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E57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результате принимаемых мер по закреплению молодых специалистов на первых рабочих местах, минимизации оттока специалистов за рубеж и в другие области, укомплектованность врачебными кадрами составила 94% по занятым должностям и 83% по физическим лицам, средними медицинскими работниками - 97,9% и 93,7% соответственно, младшим медицинским персоналом - 99,7%. </w:t>
      </w:r>
    </w:p>
    <w:p w:rsidR="00D84C4A" w:rsidRPr="003712C7" w:rsidRDefault="00D84C4A" w:rsidP="00D84C4A">
      <w:pPr>
        <w:tabs>
          <w:tab w:val="left" w:pos="-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</w:pPr>
      <w:r w:rsidRPr="003712C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За 2022 год достигнуто снижение показателя общей смертности населения на 27,9% до 13,9 на 1 000 нас. (2021 г. – 19,3‰, 2020 г. – 15,9‰, 2019 г. – 12,8‰). </w:t>
      </w:r>
      <w:r w:rsidRPr="003712C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ab/>
      </w:r>
      <w:r w:rsidRPr="003712C7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Число умерших снизилось  на 7 395 человек, или  на 28,7%, с 25780 до 18385 человек.</w:t>
      </w:r>
    </w:p>
    <w:p w:rsidR="00D84C4A" w:rsidRPr="003712C7" w:rsidRDefault="00D84C4A" w:rsidP="00D84C4A">
      <w:pPr>
        <w:tabs>
          <w:tab w:val="left" w:pos="-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3712C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Естественная убыль населения сократилась до 6 752 человек или минус 5,1 на 1 000 нас. (2021 г. – 9,7‰ или 13 004 человека, за 2020 г. – 5,9‰ или минус 8 044 человека, за 2019 г. – 2,3‰ или минус 3 170 человек). </w:t>
      </w:r>
    </w:p>
    <w:p w:rsidR="00D84C4A" w:rsidRPr="003712C7" w:rsidRDefault="00D84C4A" w:rsidP="00D84C4A">
      <w:pPr>
        <w:tabs>
          <w:tab w:val="left" w:pos="-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</w:pPr>
      <w:r w:rsidRPr="003712C7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Показатель смертности среди трудоспособных снизился на 16,1% и составил 5,2 на 1000 населения (12 мес. 2021 – 6,2‰, 12 мес. 2020 г. – 5,3‰, 12 мес. 2019 г. – 4,2‰). </w:t>
      </w:r>
      <w:r w:rsidRPr="003712C7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</w:rPr>
        <w:t>Число трудоспособных умерших снизилось на 752 случая или на 16,2%, с 4 631 до 3 879 человек.</w:t>
      </w:r>
    </w:p>
    <w:p w:rsidR="00D84C4A" w:rsidRPr="00377B93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77B93">
        <w:rPr>
          <w:rFonts w:ascii="Times New Roman" w:hAnsi="Times New Roman" w:cs="Times New Roman"/>
          <w:sz w:val="30"/>
          <w:szCs w:val="30"/>
        </w:rPr>
        <w:t xml:space="preserve">В условиях снижения рождаемости детская и младенческая смертность осталась ниже прогнозируемых индикаторов Госпрограммы «Здоровье народа и демографическая безопасность» (детская смертность составила 22,8 на 100 000 детей (2021 -29,7, 2020 г. – 27,04, показатель младенческой смертности - 2,9 промилле, при целевом показателе 3,0‰). </w:t>
      </w:r>
      <w:proofErr w:type="gramEnd"/>
    </w:p>
    <w:p w:rsidR="00D84C4A" w:rsidRPr="00377B93" w:rsidRDefault="00D84C4A" w:rsidP="00D84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Улучшение демографических показателей достигнуто и за 9 мес. </w:t>
      </w:r>
      <w:r>
        <w:rPr>
          <w:rFonts w:ascii="Times New Roman" w:hAnsi="Times New Roman" w:cs="Times New Roman"/>
          <w:sz w:val="30"/>
          <w:szCs w:val="30"/>
        </w:rPr>
        <w:br/>
        <w:t>2023 г.</w:t>
      </w:r>
      <w:r w:rsidRPr="0098796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П</w:t>
      </w:r>
      <w:r w:rsidRPr="00987966">
        <w:rPr>
          <w:rFonts w:ascii="Times New Roman" w:hAnsi="Times New Roman" w:cs="Times New Roman"/>
          <w:sz w:val="30"/>
          <w:szCs w:val="30"/>
        </w:rPr>
        <w:t>оказател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987966">
        <w:rPr>
          <w:rFonts w:ascii="Times New Roman" w:hAnsi="Times New Roman" w:cs="Times New Roman"/>
          <w:sz w:val="30"/>
          <w:szCs w:val="30"/>
        </w:rPr>
        <w:t xml:space="preserve"> младенческой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987966">
        <w:rPr>
          <w:rFonts w:ascii="Times New Roman" w:hAnsi="Times New Roman" w:cs="Times New Roman"/>
          <w:sz w:val="30"/>
          <w:szCs w:val="30"/>
        </w:rPr>
        <w:t>детск</w:t>
      </w:r>
      <w:r>
        <w:rPr>
          <w:rFonts w:ascii="Times New Roman" w:hAnsi="Times New Roman" w:cs="Times New Roman"/>
          <w:sz w:val="30"/>
          <w:szCs w:val="30"/>
        </w:rPr>
        <w:t>ой смертности самые низкие в республике.</w:t>
      </w:r>
    </w:p>
    <w:p w:rsidR="00D84C4A" w:rsidRPr="00377B93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7B93">
        <w:rPr>
          <w:rFonts w:ascii="Times New Roman" w:hAnsi="Times New Roman" w:cs="Times New Roman"/>
          <w:sz w:val="30"/>
          <w:szCs w:val="30"/>
        </w:rPr>
        <w:t>В области оказывается специализированная медицинская помощь по всем возможным направлениям.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77B93">
        <w:rPr>
          <w:rFonts w:ascii="Times New Roman" w:hAnsi="Times New Roman" w:cs="Times New Roman"/>
          <w:sz w:val="30"/>
          <w:szCs w:val="30"/>
        </w:rPr>
        <w:t xml:space="preserve">Достигнуты положительные результаты работы в области трансплантологии, кардиохирургии, нейрохирургии, травматологии, онкологии, офтальмологии. </w:t>
      </w:r>
    </w:p>
    <w:p w:rsidR="00D84C4A" w:rsidRPr="00377B93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7B93">
        <w:rPr>
          <w:rFonts w:ascii="Times New Roman" w:hAnsi="Times New Roman" w:cs="Times New Roman"/>
          <w:sz w:val="30"/>
          <w:szCs w:val="30"/>
        </w:rPr>
        <w:t>Развитие межрайоных центров и проведенное дооснащение учреждений позволило обеспечить доступность специализированной и высокотехнологичной медицинской помощи даже в отдаленных районах области.</w:t>
      </w:r>
    </w:p>
    <w:p w:rsidR="00D84C4A" w:rsidRPr="00377B93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Активно в</w:t>
      </w:r>
      <w:r w:rsidRPr="00377B93">
        <w:rPr>
          <w:rFonts w:ascii="Times New Roman" w:hAnsi="Times New Roman" w:cs="Times New Roman"/>
          <w:sz w:val="30"/>
          <w:szCs w:val="30"/>
        </w:rPr>
        <w:t xml:space="preserve">недрялись новые методики лечения хирургической патологии, в том числе и детской, включая оперативные вмешательства, позволяющие снизить </w:t>
      </w:r>
      <w:proofErr w:type="spellStart"/>
      <w:r w:rsidRPr="00377B93">
        <w:rPr>
          <w:rFonts w:ascii="Times New Roman" w:hAnsi="Times New Roman" w:cs="Times New Roman"/>
          <w:sz w:val="30"/>
          <w:szCs w:val="30"/>
        </w:rPr>
        <w:t>травматичность</w:t>
      </w:r>
      <w:proofErr w:type="spellEnd"/>
      <w:r w:rsidRPr="00377B93">
        <w:rPr>
          <w:rFonts w:ascii="Times New Roman" w:hAnsi="Times New Roman" w:cs="Times New Roman"/>
          <w:sz w:val="30"/>
          <w:szCs w:val="30"/>
        </w:rPr>
        <w:t xml:space="preserve"> операций, увеличить их реабилитационный потенциал, сократить сроки пребывания пациентов в стационаре. </w:t>
      </w:r>
    </w:p>
    <w:p w:rsidR="00D84C4A" w:rsidRPr="00377B93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7B93">
        <w:rPr>
          <w:rFonts w:ascii="Times New Roman" w:hAnsi="Times New Roman" w:cs="Times New Roman"/>
          <w:sz w:val="30"/>
          <w:szCs w:val="30"/>
        </w:rPr>
        <w:t>За счет бюджетных сре</w:t>
      </w:r>
      <w:proofErr w:type="gramStart"/>
      <w:r w:rsidRPr="00377B93">
        <w:rPr>
          <w:rFonts w:ascii="Times New Roman" w:hAnsi="Times New Roman" w:cs="Times New Roman"/>
          <w:sz w:val="30"/>
          <w:szCs w:val="30"/>
        </w:rPr>
        <w:t>дств дл</w:t>
      </w:r>
      <w:proofErr w:type="gramEnd"/>
      <w:r w:rsidRPr="00377B93">
        <w:rPr>
          <w:rFonts w:ascii="Times New Roman" w:hAnsi="Times New Roman" w:cs="Times New Roman"/>
          <w:sz w:val="30"/>
          <w:szCs w:val="30"/>
        </w:rPr>
        <w:t xml:space="preserve">я укрепления материально-технической базы учреждений здравоохранения области в 2022 году закуплено медицинское оборудование на сумму 7,8 миллиона рублей. </w:t>
      </w:r>
    </w:p>
    <w:p w:rsidR="00D84C4A" w:rsidRPr="00377B93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7B93">
        <w:rPr>
          <w:rFonts w:ascii="Times New Roman" w:hAnsi="Times New Roman" w:cs="Times New Roman"/>
          <w:sz w:val="30"/>
          <w:szCs w:val="30"/>
        </w:rPr>
        <w:t xml:space="preserve">Министерством здравоохранения Республики Беларусь поставлено медицинское оборудование на сумму 17,2 миллиона рублей. </w:t>
      </w:r>
    </w:p>
    <w:p w:rsidR="00D84C4A" w:rsidRPr="00377B93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377B93">
        <w:rPr>
          <w:rFonts w:ascii="Times New Roman" w:hAnsi="Times New Roman" w:cs="Times New Roman"/>
          <w:sz w:val="30"/>
          <w:szCs w:val="30"/>
        </w:rPr>
        <w:t xml:space="preserve">а счет внебюджетных средств закуплено медицинское оборудование на сумму 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377B93">
        <w:rPr>
          <w:rFonts w:ascii="Times New Roman" w:hAnsi="Times New Roman" w:cs="Times New Roman"/>
          <w:sz w:val="30"/>
          <w:szCs w:val="30"/>
        </w:rPr>
        <w:t xml:space="preserve"> миллион рублей, за счет спонсоров на общую сумму в 1,7 миллиона рублей. </w:t>
      </w:r>
    </w:p>
    <w:p w:rsidR="00D84C4A" w:rsidRPr="00377B93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7B93">
        <w:rPr>
          <w:rFonts w:ascii="Times New Roman" w:hAnsi="Times New Roman" w:cs="Times New Roman"/>
          <w:sz w:val="30"/>
          <w:szCs w:val="30"/>
        </w:rPr>
        <w:t xml:space="preserve">В учреждения здравоохранения региона поставлено 123 аппарата ИВЛ, 49 аппаратов УЗИ, 18 эндоскопов, 4 рентгеновских аппарата, 119 наркозно-дыхательных аппаратов. Закуплено 18 автомобилей скорой медицинской помощи, 17 автомобилей медицинской помощи, 3 передвижных медицинских комплекса. </w:t>
      </w:r>
    </w:p>
    <w:p w:rsidR="00D84C4A" w:rsidRPr="00DF1DA1" w:rsidRDefault="00D84C4A" w:rsidP="00D84C4A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AE32D3">
        <w:rPr>
          <w:rFonts w:ascii="Times New Roman" w:hAnsi="Times New Roman"/>
          <w:sz w:val="30"/>
          <w:szCs w:val="30"/>
        </w:rPr>
        <w:t xml:space="preserve">В 2023 год в 3 организациях здравоохранения области открыты кабинеты рентгеновской компьютерной томографии: </w:t>
      </w:r>
      <w:r>
        <w:rPr>
          <w:rFonts w:ascii="Times New Roman" w:hAnsi="Times New Roman"/>
          <w:sz w:val="30"/>
          <w:szCs w:val="30"/>
        </w:rPr>
        <w:t xml:space="preserve">в </w:t>
      </w:r>
      <w:r w:rsidRPr="00AE32D3">
        <w:rPr>
          <w:rFonts w:ascii="Times New Roman" w:hAnsi="Times New Roman"/>
          <w:sz w:val="30"/>
          <w:szCs w:val="30"/>
        </w:rPr>
        <w:t xml:space="preserve">Ляховичской, </w:t>
      </w:r>
      <w:proofErr w:type="spellStart"/>
      <w:r w:rsidRPr="00AE32D3">
        <w:rPr>
          <w:rFonts w:ascii="Times New Roman" w:hAnsi="Times New Roman"/>
          <w:sz w:val="30"/>
          <w:szCs w:val="30"/>
        </w:rPr>
        <w:t>Дрогичинской</w:t>
      </w:r>
      <w:proofErr w:type="spellEnd"/>
      <w:r w:rsidRPr="00AE32D3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AE32D3">
        <w:rPr>
          <w:rFonts w:ascii="Times New Roman" w:hAnsi="Times New Roman"/>
          <w:sz w:val="30"/>
          <w:szCs w:val="30"/>
        </w:rPr>
        <w:t>Каменецкой</w:t>
      </w:r>
      <w:proofErr w:type="spellEnd"/>
      <w:r w:rsidRPr="00AE32D3">
        <w:rPr>
          <w:rFonts w:ascii="Times New Roman" w:hAnsi="Times New Roman"/>
          <w:sz w:val="30"/>
          <w:szCs w:val="30"/>
        </w:rPr>
        <w:t xml:space="preserve"> центральных районных больницах.</w:t>
      </w:r>
    </w:p>
    <w:p w:rsidR="00D84C4A" w:rsidRPr="004D1620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1620">
        <w:rPr>
          <w:rFonts w:ascii="Times New Roman" w:hAnsi="Times New Roman" w:cs="Times New Roman"/>
          <w:sz w:val="30"/>
          <w:szCs w:val="30"/>
        </w:rPr>
        <w:t>В ходе реализации инвестиционных проектов по строительству новых объектов здравоохранения введен в эксплуатацию «Медицинский комплекс в г. Бресте», и приступили к возведению объекта «Строительство патологоанатомического корпуса с гистологической лабораторией Барановичского межрайонного отделения ГУ «Брестское областное патологоанатомическое бюро».</w:t>
      </w:r>
    </w:p>
    <w:p w:rsidR="00D84C4A" w:rsidRPr="004D1620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1620">
        <w:rPr>
          <w:rFonts w:ascii="Times New Roman" w:hAnsi="Times New Roman" w:cs="Times New Roman"/>
          <w:sz w:val="30"/>
          <w:szCs w:val="30"/>
        </w:rPr>
        <w:t xml:space="preserve">Завершена реконструкция капитального строения (Кислородная), </w:t>
      </w:r>
      <w:r>
        <w:rPr>
          <w:rFonts w:ascii="Times New Roman" w:hAnsi="Times New Roman" w:cs="Times New Roman"/>
          <w:sz w:val="30"/>
          <w:szCs w:val="30"/>
        </w:rPr>
        <w:t>УЗ «Брестская областная клиническая больница»</w:t>
      </w:r>
      <w:r w:rsidRPr="004D1620">
        <w:rPr>
          <w:rFonts w:ascii="Times New Roman" w:hAnsi="Times New Roman" w:cs="Times New Roman"/>
          <w:sz w:val="30"/>
          <w:szCs w:val="30"/>
        </w:rPr>
        <w:t>; систем лечебного газоснабжения УЗ «Брестская центральная городская больница», УЗ «</w:t>
      </w:r>
      <w:proofErr w:type="spellStart"/>
      <w:r w:rsidRPr="004D1620">
        <w:rPr>
          <w:rFonts w:ascii="Times New Roman" w:hAnsi="Times New Roman" w:cs="Times New Roman"/>
          <w:sz w:val="30"/>
          <w:szCs w:val="30"/>
        </w:rPr>
        <w:t>Барановичская</w:t>
      </w:r>
      <w:proofErr w:type="spellEnd"/>
      <w:r w:rsidRPr="004D1620">
        <w:rPr>
          <w:rFonts w:ascii="Times New Roman" w:hAnsi="Times New Roman" w:cs="Times New Roman"/>
          <w:sz w:val="30"/>
          <w:szCs w:val="30"/>
        </w:rPr>
        <w:t xml:space="preserve"> городская больница № 2», УЗ «</w:t>
      </w:r>
      <w:proofErr w:type="spellStart"/>
      <w:r w:rsidRPr="004D1620">
        <w:rPr>
          <w:rFonts w:ascii="Times New Roman" w:hAnsi="Times New Roman" w:cs="Times New Roman"/>
          <w:sz w:val="30"/>
          <w:szCs w:val="30"/>
        </w:rPr>
        <w:t>Ивацевичская</w:t>
      </w:r>
      <w:proofErr w:type="spellEnd"/>
      <w:r w:rsidRPr="004D1620">
        <w:rPr>
          <w:rFonts w:ascii="Times New Roman" w:hAnsi="Times New Roman" w:cs="Times New Roman"/>
          <w:sz w:val="30"/>
          <w:szCs w:val="30"/>
        </w:rPr>
        <w:t xml:space="preserve"> ЦРБ». УЗ «</w:t>
      </w:r>
      <w:proofErr w:type="spellStart"/>
      <w:r w:rsidRPr="004D1620">
        <w:rPr>
          <w:rFonts w:ascii="Times New Roman" w:hAnsi="Times New Roman" w:cs="Times New Roman"/>
          <w:sz w:val="30"/>
          <w:szCs w:val="30"/>
        </w:rPr>
        <w:t>Столинская</w:t>
      </w:r>
      <w:proofErr w:type="spellEnd"/>
      <w:r w:rsidRPr="004D1620">
        <w:rPr>
          <w:rFonts w:ascii="Times New Roman" w:hAnsi="Times New Roman" w:cs="Times New Roman"/>
          <w:sz w:val="30"/>
          <w:szCs w:val="30"/>
        </w:rPr>
        <w:t xml:space="preserve"> ЦРБ», УЗ «Березовская ЦРБ». </w:t>
      </w:r>
    </w:p>
    <w:p w:rsidR="00D84C4A" w:rsidRPr="004D1620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1620">
        <w:rPr>
          <w:rFonts w:ascii="Times New Roman" w:hAnsi="Times New Roman" w:cs="Times New Roman"/>
          <w:sz w:val="30"/>
          <w:szCs w:val="30"/>
        </w:rPr>
        <w:t xml:space="preserve">Завершен капитальный ремонт с элементами модернизации хирургического отделения </w:t>
      </w:r>
      <w:proofErr w:type="spellStart"/>
      <w:r w:rsidRPr="004D1620">
        <w:rPr>
          <w:rFonts w:ascii="Times New Roman" w:hAnsi="Times New Roman" w:cs="Times New Roman"/>
          <w:sz w:val="30"/>
          <w:szCs w:val="30"/>
        </w:rPr>
        <w:t>Ганцевичской</w:t>
      </w:r>
      <w:proofErr w:type="spellEnd"/>
      <w:r w:rsidRPr="004D1620">
        <w:rPr>
          <w:rFonts w:ascii="Times New Roman" w:hAnsi="Times New Roman" w:cs="Times New Roman"/>
          <w:sz w:val="30"/>
          <w:szCs w:val="30"/>
        </w:rPr>
        <w:t xml:space="preserve"> ЦРБ</w:t>
      </w:r>
      <w:r>
        <w:rPr>
          <w:rFonts w:ascii="Times New Roman" w:hAnsi="Times New Roman" w:cs="Times New Roman"/>
          <w:sz w:val="30"/>
          <w:szCs w:val="30"/>
        </w:rPr>
        <w:t>, а также ремонт поликлиники, р</w:t>
      </w:r>
      <w:r w:rsidRPr="004D1620">
        <w:rPr>
          <w:rFonts w:ascii="Times New Roman" w:hAnsi="Times New Roman" w:cs="Times New Roman"/>
          <w:sz w:val="30"/>
          <w:szCs w:val="30"/>
        </w:rPr>
        <w:t>емонт и модернизаци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4D1620">
        <w:rPr>
          <w:rFonts w:ascii="Times New Roman" w:hAnsi="Times New Roman" w:cs="Times New Roman"/>
          <w:sz w:val="30"/>
          <w:szCs w:val="30"/>
        </w:rPr>
        <w:t xml:space="preserve"> амбулатории в д. </w:t>
      </w:r>
      <w:proofErr w:type="spellStart"/>
      <w:r w:rsidRPr="004D1620">
        <w:rPr>
          <w:rFonts w:ascii="Times New Roman" w:hAnsi="Times New Roman" w:cs="Times New Roman"/>
          <w:sz w:val="30"/>
          <w:szCs w:val="30"/>
        </w:rPr>
        <w:t>Мотыкалы</w:t>
      </w:r>
      <w:proofErr w:type="spellEnd"/>
      <w:r w:rsidRPr="004D1620">
        <w:rPr>
          <w:rFonts w:ascii="Times New Roman" w:hAnsi="Times New Roman" w:cs="Times New Roman"/>
          <w:sz w:val="30"/>
          <w:szCs w:val="30"/>
        </w:rPr>
        <w:t xml:space="preserve"> Брестского района; капитальный ремонт хирургического корпуса УЗ «</w:t>
      </w:r>
      <w:proofErr w:type="spellStart"/>
      <w:r w:rsidRPr="004D1620">
        <w:rPr>
          <w:rFonts w:ascii="Times New Roman" w:hAnsi="Times New Roman" w:cs="Times New Roman"/>
          <w:sz w:val="30"/>
          <w:szCs w:val="30"/>
        </w:rPr>
        <w:t>Малоритская</w:t>
      </w:r>
      <w:proofErr w:type="spellEnd"/>
      <w:r w:rsidRPr="004D1620">
        <w:rPr>
          <w:rFonts w:ascii="Times New Roman" w:hAnsi="Times New Roman" w:cs="Times New Roman"/>
          <w:sz w:val="30"/>
          <w:szCs w:val="30"/>
        </w:rPr>
        <w:t xml:space="preserve"> ЦРБ».</w:t>
      </w:r>
    </w:p>
    <w:p w:rsidR="00D84C4A" w:rsidRPr="004D1620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Идут</w:t>
      </w:r>
      <w:r w:rsidRPr="004D162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4D1620">
        <w:rPr>
          <w:rFonts w:ascii="Times New Roman" w:hAnsi="Times New Roman" w:cs="Times New Roman"/>
          <w:sz w:val="30"/>
          <w:szCs w:val="30"/>
        </w:rPr>
        <w:t>строительны</w:t>
      </w:r>
      <w:r>
        <w:rPr>
          <w:rFonts w:ascii="Times New Roman" w:hAnsi="Times New Roman" w:cs="Times New Roman"/>
          <w:sz w:val="30"/>
          <w:szCs w:val="30"/>
        </w:rPr>
        <w:t>е</w:t>
      </w:r>
      <w:proofErr w:type="gramEnd"/>
      <w:r w:rsidRPr="004D1620">
        <w:rPr>
          <w:rFonts w:ascii="Times New Roman" w:hAnsi="Times New Roman" w:cs="Times New Roman"/>
          <w:sz w:val="30"/>
          <w:szCs w:val="30"/>
        </w:rPr>
        <w:t xml:space="preserve"> работам по объектам:</w:t>
      </w:r>
    </w:p>
    <w:p w:rsidR="00D84C4A" w:rsidRPr="004D1620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1620">
        <w:rPr>
          <w:rFonts w:ascii="Times New Roman" w:hAnsi="Times New Roman" w:cs="Times New Roman"/>
          <w:sz w:val="30"/>
          <w:szCs w:val="30"/>
        </w:rPr>
        <w:t>Реконструкция лечебного корпуса детской областной больницы на 150 коек;</w:t>
      </w:r>
    </w:p>
    <w:p w:rsidR="00D84C4A" w:rsidRPr="004D1620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1620">
        <w:rPr>
          <w:rFonts w:ascii="Times New Roman" w:hAnsi="Times New Roman" w:cs="Times New Roman"/>
          <w:sz w:val="30"/>
          <w:szCs w:val="30"/>
        </w:rPr>
        <w:t>Реконструкция блоков</w:t>
      </w:r>
      <w:proofErr w:type="gramStart"/>
      <w:r w:rsidRPr="004D1620">
        <w:rPr>
          <w:rFonts w:ascii="Times New Roman" w:hAnsi="Times New Roman" w:cs="Times New Roman"/>
          <w:sz w:val="30"/>
          <w:szCs w:val="30"/>
        </w:rPr>
        <w:t xml:space="preserve"> А</w:t>
      </w:r>
      <w:proofErr w:type="gramEnd"/>
      <w:r w:rsidRPr="004D1620">
        <w:rPr>
          <w:rFonts w:ascii="Times New Roman" w:hAnsi="Times New Roman" w:cs="Times New Roman"/>
          <w:sz w:val="30"/>
          <w:szCs w:val="30"/>
        </w:rPr>
        <w:t>, Б, В со строительством нового корпуса Брестской областной клинической больницы;</w:t>
      </w:r>
    </w:p>
    <w:p w:rsidR="00D84C4A" w:rsidRPr="004D1620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1620">
        <w:rPr>
          <w:rFonts w:ascii="Times New Roman" w:hAnsi="Times New Roman" w:cs="Times New Roman"/>
          <w:sz w:val="30"/>
          <w:szCs w:val="30"/>
        </w:rPr>
        <w:t>Реконструкция зданий Пинского онкологического диспансера (2 очередь).</w:t>
      </w:r>
    </w:p>
    <w:p w:rsidR="00D84C4A" w:rsidRPr="00377B93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7B93">
        <w:rPr>
          <w:rFonts w:ascii="Times New Roman" w:hAnsi="Times New Roman" w:cs="Times New Roman"/>
          <w:sz w:val="30"/>
          <w:szCs w:val="30"/>
        </w:rPr>
        <w:t>На электронное здравоохранение нашего региона израсходовано более четырех миллионов рублей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77B93">
        <w:rPr>
          <w:rFonts w:ascii="Times New Roman" w:hAnsi="Times New Roman" w:cs="Times New Roman"/>
          <w:sz w:val="30"/>
          <w:szCs w:val="30"/>
        </w:rPr>
        <w:t>95% организаций здравоохранения региона используют медицинские информационные системы с интегрированной медицинской картой пациента, 82% врачей имеют доступ к медицинским информационным системам с интегрированной медицинской картой пациента.</w:t>
      </w:r>
    </w:p>
    <w:p w:rsidR="00D84C4A" w:rsidRPr="00377B93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7B93">
        <w:rPr>
          <w:rFonts w:ascii="Times New Roman" w:hAnsi="Times New Roman" w:cs="Times New Roman"/>
          <w:sz w:val="30"/>
          <w:szCs w:val="30"/>
        </w:rPr>
        <w:t>Полностью функционирует электронный рецепт в 78 организациях здравоохранения. 84% врачей могут выписывать электронные рецепты. За 2022 год выписано более миллиона электронных рецептов.</w:t>
      </w:r>
    </w:p>
    <w:p w:rsidR="00D84C4A" w:rsidRPr="00377B93" w:rsidRDefault="00D84C4A" w:rsidP="00D84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7B93">
        <w:rPr>
          <w:rFonts w:ascii="Times New Roman" w:hAnsi="Times New Roman" w:cs="Times New Roman"/>
          <w:sz w:val="30"/>
          <w:szCs w:val="30"/>
        </w:rPr>
        <w:t>38 организаци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377B93">
        <w:rPr>
          <w:rFonts w:ascii="Times New Roman" w:hAnsi="Times New Roman" w:cs="Times New Roman"/>
          <w:sz w:val="30"/>
          <w:szCs w:val="30"/>
        </w:rPr>
        <w:t xml:space="preserve"> подключены к республиканской системе телемедицинского консультирования.</w:t>
      </w:r>
    </w:p>
    <w:p w:rsidR="001C2685" w:rsidRDefault="001C2685" w:rsidP="001C2685">
      <w:pPr>
        <w:tabs>
          <w:tab w:val="left" w:pos="67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</w:pPr>
      <w:bookmarkStart w:id="0" w:name="_GoBack"/>
      <w:bookmarkEnd w:id="0"/>
    </w:p>
    <w:p w:rsidR="001C2685" w:rsidRDefault="001C2685" w:rsidP="001C2685">
      <w:pPr>
        <w:tabs>
          <w:tab w:val="left" w:pos="67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</w:pPr>
      <w:r w:rsidRPr="00D84C4A"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>Развитие здравоохранения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  <w:t xml:space="preserve"> в Ляховичском районе</w:t>
      </w:r>
    </w:p>
    <w:p w:rsidR="001C2685" w:rsidRPr="001F7CF7" w:rsidRDefault="001C2685" w:rsidP="001C2685">
      <w:pPr>
        <w:tabs>
          <w:tab w:val="left" w:pos="637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7C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Сеть </w:t>
      </w:r>
      <w:r w:rsidRPr="001F7C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здравоохранения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Ляховичского</w:t>
      </w:r>
      <w:r w:rsidRPr="001F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01.10</w:t>
      </w:r>
      <w:r w:rsidRPr="001F7C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.2023 года  представлена: </w:t>
      </w:r>
    </w:p>
    <w:p w:rsidR="001C2685" w:rsidRPr="001F7CF7" w:rsidRDefault="001C2685" w:rsidP="001C2685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Ц</w:t>
      </w:r>
      <w:r w:rsidRPr="001F7CF7">
        <w:rPr>
          <w:rFonts w:ascii="Times New Roman" w:eastAsia="Times New Roman" w:hAnsi="Times New Roman" w:cs="Times New Roman"/>
          <w:sz w:val="30"/>
          <w:szCs w:val="30"/>
          <w:lang w:eastAsia="ru-RU"/>
        </w:rPr>
        <w:t>ен</w:t>
      </w:r>
      <w:r w:rsidR="005A5F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тральной районной больницей на </w:t>
      </w:r>
      <w:r w:rsidRPr="001F7C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162 койки с поликлиникой на 420 посещений в смену. </w:t>
      </w:r>
    </w:p>
    <w:p w:rsidR="001C2685" w:rsidRPr="001F7CF7" w:rsidRDefault="001C2685" w:rsidP="001C2685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7C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Ольховской  больницей сестринского ухода  на 20 коек. </w:t>
      </w:r>
    </w:p>
    <w:p w:rsidR="001C2685" w:rsidRPr="00D84C4A" w:rsidRDefault="001C2685" w:rsidP="001C2685">
      <w:pPr>
        <w:tabs>
          <w:tab w:val="left" w:pos="67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3.   </w:t>
      </w:r>
      <w:r w:rsidRPr="001F7CF7">
        <w:rPr>
          <w:rFonts w:ascii="Times New Roman" w:eastAsia="Times New Roman" w:hAnsi="Times New Roman" w:cs="Times New Roman"/>
          <w:sz w:val="30"/>
          <w:szCs w:val="30"/>
          <w:lang w:eastAsia="ru-RU"/>
        </w:rPr>
        <w:t>8-ю амбулаториями врача общей практики, общей мощностью       223 посещения в смену и 16 фельдшерско-акушерскими пунктами.</w:t>
      </w:r>
    </w:p>
    <w:p w:rsidR="001C2685" w:rsidRPr="0039379A" w:rsidRDefault="001C2685" w:rsidP="001C2685">
      <w:pPr>
        <w:tabs>
          <w:tab w:val="left" w:pos="67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379A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учреждении здравоохранения района</w:t>
      </w:r>
      <w:r w:rsidRPr="0039379A">
        <w:rPr>
          <w:rFonts w:ascii="Times New Roman" w:eastAsia="Times New Roman" w:hAnsi="Times New Roman" w:cs="Times New Roman"/>
          <w:sz w:val="30"/>
          <w:szCs w:val="30"/>
        </w:rPr>
        <w:t xml:space="preserve"> работает 75 врачей и 279 средних медицинских работников.</w:t>
      </w:r>
      <w:r w:rsidR="005A5F3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C074F3">
        <w:rPr>
          <w:rFonts w:ascii="Times New Roman" w:eastAsia="Times New Roman" w:hAnsi="Times New Roman" w:cs="Times New Roman"/>
          <w:sz w:val="30"/>
          <w:szCs w:val="30"/>
        </w:rPr>
        <w:t>У</w:t>
      </w:r>
      <w:proofErr w:type="gramEnd"/>
      <w:r w:rsidRPr="00C074F3">
        <w:rPr>
          <w:rFonts w:ascii="Times New Roman" w:eastAsia="Times New Roman" w:hAnsi="Times New Roman" w:cs="Times New Roman"/>
          <w:sz w:val="30"/>
          <w:szCs w:val="30"/>
        </w:rPr>
        <w:t>комплектованность по штатным должностям составляет по врачам – 80,05% (9 мес. 2022 года  – 86,5%), по средним медицинским работникам – 95,5% (9 мес. 2022 года – 93,8%). Коэффициент совмести</w:t>
      </w:r>
      <w:r>
        <w:rPr>
          <w:rFonts w:ascii="Times New Roman" w:eastAsia="Times New Roman" w:hAnsi="Times New Roman" w:cs="Times New Roman"/>
          <w:sz w:val="30"/>
          <w:szCs w:val="30"/>
        </w:rPr>
        <w:t>тельства по врачам составил 1,1</w:t>
      </w:r>
      <w:r w:rsidRPr="00C074F3">
        <w:rPr>
          <w:rFonts w:ascii="Times New Roman" w:eastAsia="Times New Roman" w:hAnsi="Times New Roman" w:cs="Times New Roman"/>
          <w:sz w:val="30"/>
          <w:szCs w:val="30"/>
        </w:rPr>
        <w:t>, по средним медицинским работникам 1,07.</w:t>
      </w:r>
      <w:r w:rsidRPr="0039379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074F3">
        <w:rPr>
          <w:rFonts w:ascii="Times New Roman" w:eastAsia="Times New Roman" w:hAnsi="Times New Roman" w:cs="Times New Roman"/>
          <w:sz w:val="30"/>
          <w:szCs w:val="30"/>
        </w:rPr>
        <w:t xml:space="preserve">С 1.08.2023 года в учреждение прибыло </w:t>
      </w:r>
      <w:r>
        <w:rPr>
          <w:rFonts w:ascii="Times New Roman" w:eastAsia="Times New Roman" w:hAnsi="Times New Roman" w:cs="Times New Roman"/>
          <w:sz w:val="30"/>
          <w:szCs w:val="30"/>
        </w:rPr>
        <w:t>молодых специалистов:</w:t>
      </w:r>
      <w:r w:rsidRPr="00C074F3">
        <w:rPr>
          <w:rFonts w:ascii="Times New Roman" w:eastAsia="Times New Roman" w:hAnsi="Times New Roman" w:cs="Times New Roman"/>
          <w:sz w:val="30"/>
          <w:szCs w:val="30"/>
        </w:rPr>
        <w:t xml:space="preserve"> 11 врачей, 17 средних медработников.</w:t>
      </w:r>
      <w:r w:rsidRPr="00DE43C1">
        <w:t xml:space="preserve"> </w:t>
      </w:r>
      <w:r w:rsidRPr="00DE43C1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>месте с тем, в</w:t>
      </w:r>
      <w:r w:rsidRPr="00DE43C1">
        <w:rPr>
          <w:rFonts w:ascii="Times New Roman" w:eastAsia="Times New Roman" w:hAnsi="Times New Roman" w:cs="Times New Roman"/>
          <w:sz w:val="30"/>
          <w:szCs w:val="30"/>
        </w:rPr>
        <w:t xml:space="preserve"> учреждении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остаются </w:t>
      </w:r>
      <w:r w:rsidRPr="00DE43C1">
        <w:rPr>
          <w:rFonts w:ascii="Times New Roman" w:eastAsia="Times New Roman" w:hAnsi="Times New Roman" w:cs="Times New Roman"/>
          <w:sz w:val="30"/>
          <w:szCs w:val="30"/>
        </w:rPr>
        <w:t xml:space="preserve"> не </w:t>
      </w:r>
      <w:proofErr w:type="spellStart"/>
      <w:r w:rsidRPr="00DE43C1">
        <w:rPr>
          <w:rFonts w:ascii="Times New Roman" w:eastAsia="Times New Roman" w:hAnsi="Times New Roman" w:cs="Times New Roman"/>
          <w:sz w:val="30"/>
          <w:szCs w:val="30"/>
        </w:rPr>
        <w:t>укомплектованы</w:t>
      </w:r>
      <w:r>
        <w:rPr>
          <w:rFonts w:ascii="Times New Roman" w:eastAsia="Times New Roman" w:hAnsi="Times New Roman" w:cs="Times New Roman"/>
          <w:sz w:val="30"/>
          <w:szCs w:val="30"/>
        </w:rPr>
        <w:t>е</w:t>
      </w:r>
      <w:proofErr w:type="spellEnd"/>
      <w:r w:rsidRPr="00DE43C1">
        <w:rPr>
          <w:rFonts w:ascii="Times New Roman" w:eastAsia="Times New Roman" w:hAnsi="Times New Roman" w:cs="Times New Roman"/>
          <w:sz w:val="30"/>
          <w:szCs w:val="30"/>
        </w:rPr>
        <w:t xml:space="preserve"> должности врачей: дерматолога, физиотерапевта, врачей общей  практики, </w:t>
      </w:r>
      <w:r>
        <w:rPr>
          <w:rFonts w:ascii="Times New Roman" w:eastAsia="Times New Roman" w:hAnsi="Times New Roman" w:cs="Times New Roman"/>
          <w:sz w:val="30"/>
          <w:szCs w:val="30"/>
        </w:rPr>
        <w:t>заведующего Ольховской БСУ.</w:t>
      </w:r>
      <w:r w:rsidRPr="00DE43C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1C2685" w:rsidRPr="001F7CF7" w:rsidRDefault="001C2685" w:rsidP="001C26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7C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9 месяцев 2023 года бюджетная обеспеченность расходов на здравоохранение на 1 жителя составила 524,33 руб. или 70,2 % к плановому нормативу (746,77 руб.). </w:t>
      </w:r>
    </w:p>
    <w:p w:rsidR="001C2685" w:rsidRDefault="001C2685" w:rsidP="001C2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Выполнение социальных стандартов</w:t>
      </w:r>
      <w:r w:rsidRPr="00ED260E">
        <w:rPr>
          <w:rFonts w:ascii="Times New Roman" w:hAnsi="Times New Roman" w:cs="Times New Roman"/>
          <w:sz w:val="30"/>
          <w:szCs w:val="30"/>
        </w:rPr>
        <w:t>:</w:t>
      </w:r>
    </w:p>
    <w:p w:rsidR="001C2685" w:rsidRPr="00ED260E" w:rsidRDefault="001C2685" w:rsidP="001C2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ED260E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обеспеченность населения</w:t>
      </w:r>
      <w:r w:rsidR="005A5F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врачами первичного звена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 по занятым должностям – 1 врач на 1297 жителей, по физическим лицам - 1 врач на 1491 жител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норматив – 1 врач на 1300 жителей).</w:t>
      </w:r>
    </w:p>
    <w:p w:rsidR="001C2685" w:rsidRPr="00ED260E" w:rsidRDefault="001C2685" w:rsidP="001C26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26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обеспеченность населения койками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proofErr w:type="gramEnd"/>
      <w:r w:rsidRPr="00ED26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районом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уровне</w:t>
      </w:r>
      <w:r w:rsidRPr="00ED26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составляет 8,1 коек на 1000 жителей;</w:t>
      </w:r>
      <w:r w:rsidRPr="00ED260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1C2685" w:rsidRPr="00ED260E" w:rsidRDefault="001C2685" w:rsidP="001C26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260E">
        <w:rPr>
          <w:rFonts w:ascii="Times New Roman" w:eastAsia="Times New Roman" w:hAnsi="Times New Roman" w:cs="Times New Roman"/>
          <w:sz w:val="30"/>
          <w:szCs w:val="30"/>
          <w:lang w:eastAsia="ru-RU"/>
        </w:rPr>
        <w:t>- обеспеченность бригадами скорой медицинской помощи: 3 бригады скорой медицинской помощи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районе на 15-35 тыс. жителей</w:t>
      </w:r>
      <w:r w:rsidRPr="00ED260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1C2685" w:rsidRPr="00ED260E" w:rsidRDefault="001C2685" w:rsidP="001C2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260E">
        <w:rPr>
          <w:rFonts w:ascii="Times New Roman" w:eastAsia="Times New Roman" w:hAnsi="Times New Roman" w:cs="Times New Roman"/>
          <w:sz w:val="30"/>
          <w:szCs w:val="30"/>
          <w:lang w:eastAsia="ru-RU"/>
        </w:rPr>
        <w:t>-  обеспеченность</w:t>
      </w:r>
      <w:r w:rsidR="00332D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аптеками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ED260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району - 2 795,8 жителей на 1 аптеку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норматив- </w:t>
      </w:r>
      <w:r w:rsidRPr="00ED260E">
        <w:rPr>
          <w:rFonts w:ascii="Times New Roman" w:eastAsia="Times New Roman" w:hAnsi="Times New Roman" w:cs="Times New Roman"/>
          <w:sz w:val="30"/>
          <w:szCs w:val="30"/>
          <w:lang w:eastAsia="ru-RU"/>
        </w:rPr>
        <w:t>1 аптека на 8000 жителей);</w:t>
      </w:r>
    </w:p>
    <w:p w:rsidR="001C2685" w:rsidRPr="00ED260E" w:rsidRDefault="001C2685" w:rsidP="001C26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260E">
        <w:rPr>
          <w:rFonts w:ascii="Times New Roman" w:eastAsia="Times New Roman" w:hAnsi="Times New Roman" w:cs="Times New Roman"/>
          <w:sz w:val="30"/>
          <w:szCs w:val="30"/>
          <w:lang w:eastAsia="ru-RU"/>
        </w:rPr>
        <w:t>- обеспеченность автотранспортом медицинских учреждений на селе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- 100%</w:t>
      </w:r>
      <w:r w:rsidRPr="00ED260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C2685" w:rsidRPr="00545E63" w:rsidRDefault="001C2685" w:rsidP="001C26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Имеющееся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</w:t>
      </w:r>
      <w:r w:rsidRPr="00ED260E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труктура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D260E">
        <w:rPr>
          <w:rFonts w:ascii="Times New Roman" w:eastAsia="Times New Roman" w:hAnsi="Times New Roman" w:cs="Times New Roman"/>
          <w:sz w:val="30"/>
          <w:szCs w:val="30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 доступность </w:t>
      </w:r>
      <w:r w:rsidRPr="00ED260E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медицинской помощи сельскому населению.</w:t>
      </w:r>
    </w:p>
    <w:p w:rsidR="001C2685" w:rsidRDefault="001C2685" w:rsidP="001C2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7CF7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ab/>
      </w:r>
      <w:r w:rsidRPr="003937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обеспечения доступности медицинской помощи сельскому населению, а также с консультативной и организационно-методической целью организованы выезды врачей-специалистов (с учетом текущей кадровой ситуации - невролога, хирурга, </w:t>
      </w:r>
      <w:proofErr w:type="spellStart"/>
      <w:proofErr w:type="gramStart"/>
      <w:r w:rsidRPr="0039379A">
        <w:rPr>
          <w:rFonts w:ascii="Times New Roman" w:eastAsia="Times New Roman" w:hAnsi="Times New Roman" w:cs="Times New Roman"/>
          <w:sz w:val="30"/>
          <w:szCs w:val="30"/>
          <w:lang w:eastAsia="ru-RU"/>
        </w:rPr>
        <w:t>акушер-гинеколога</w:t>
      </w:r>
      <w:proofErr w:type="spellEnd"/>
      <w:proofErr w:type="gramEnd"/>
      <w:r w:rsidRPr="003937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39379A">
        <w:rPr>
          <w:rFonts w:ascii="Times New Roman" w:eastAsia="Times New Roman" w:hAnsi="Times New Roman" w:cs="Times New Roman"/>
          <w:sz w:val="30"/>
          <w:szCs w:val="30"/>
          <w:lang w:eastAsia="ru-RU"/>
        </w:rPr>
        <w:t>оториноларинголога</w:t>
      </w:r>
      <w:proofErr w:type="spellEnd"/>
      <w:r w:rsidRPr="0039379A">
        <w:rPr>
          <w:rFonts w:ascii="Times New Roman" w:eastAsia="Times New Roman" w:hAnsi="Times New Roman" w:cs="Times New Roman"/>
          <w:sz w:val="30"/>
          <w:szCs w:val="30"/>
          <w:lang w:eastAsia="ru-RU"/>
        </w:rPr>
        <w:t>, онколога) в амбулатории врача общей практики, фельдшерско-акушерские пункты.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Врачи общей практики АВОП, поликлиники еженедельно выезжают согласно графику на приписные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ФАПы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проведения приема пациентов, проведения диспансеризации.</w:t>
      </w:r>
    </w:p>
    <w:p w:rsidR="001C2685" w:rsidRPr="00C074F3" w:rsidRDefault="001C2685" w:rsidP="001C26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937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проведения </w:t>
      </w:r>
      <w:proofErr w:type="spellStart"/>
      <w:r w:rsidRPr="0039379A">
        <w:rPr>
          <w:rFonts w:ascii="Times New Roman" w:eastAsia="Times New Roman" w:hAnsi="Times New Roman" w:cs="Times New Roman"/>
          <w:sz w:val="30"/>
          <w:szCs w:val="30"/>
          <w:lang w:eastAsia="ru-RU"/>
        </w:rPr>
        <w:t>рентген</w:t>
      </w:r>
      <w:proofErr w:type="gramStart"/>
      <w:r w:rsidRPr="0039379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proofErr w:type="spellEnd"/>
      <w:r w:rsidRPr="0039379A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gramEnd"/>
      <w:r w:rsidRPr="003937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флюорографического обследования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 </w:t>
      </w:r>
      <w:r w:rsidRPr="00D81E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населения в районе имеется передвижной </w:t>
      </w:r>
      <w:proofErr w:type="spellStart"/>
      <w:r w:rsidRPr="00D81E53">
        <w:rPr>
          <w:rFonts w:ascii="Times New Roman" w:eastAsia="Times New Roman" w:hAnsi="Times New Roman" w:cs="Times New Roman"/>
          <w:sz w:val="30"/>
          <w:szCs w:val="30"/>
          <w:lang w:eastAsia="ru-RU"/>
        </w:rPr>
        <w:t>рентгенофлюорографический</w:t>
      </w:r>
      <w:proofErr w:type="spellEnd"/>
      <w:r w:rsidRPr="00D81E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кабинет «</w:t>
      </w:r>
      <w:proofErr w:type="spellStart"/>
      <w:r w:rsidRPr="00D81E53">
        <w:rPr>
          <w:rFonts w:ascii="Times New Roman" w:eastAsia="Times New Roman" w:hAnsi="Times New Roman" w:cs="Times New Roman"/>
          <w:sz w:val="30"/>
          <w:szCs w:val="30"/>
          <w:lang w:eastAsia="ru-RU"/>
        </w:rPr>
        <w:t>Пульмоскан</w:t>
      </w:r>
      <w:proofErr w:type="spellEnd"/>
      <w:r w:rsidRPr="00D81E5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который выезжает </w:t>
      </w:r>
      <w:r w:rsidRPr="00D81E53">
        <w:rPr>
          <w:rFonts w:ascii="Times New Roman" w:eastAsia="Times New Roman" w:hAnsi="Times New Roman" w:cs="Times New Roman"/>
          <w:sz w:val="30"/>
          <w:szCs w:val="30"/>
          <w:lang w:eastAsia="ru-RU"/>
        </w:rPr>
        <w:t>в  населенные пункты района по графику.</w:t>
      </w:r>
    </w:p>
    <w:p w:rsidR="001C2685" w:rsidRPr="009371D0" w:rsidRDefault="001C2685" w:rsidP="001C2685">
      <w:pPr>
        <w:tabs>
          <w:tab w:val="left" w:pos="-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9371D0">
        <w:rPr>
          <w:rFonts w:ascii="Times New Roman" w:eastAsia="Times New Roman" w:hAnsi="Times New Roman" w:cs="Times New Roman"/>
          <w:sz w:val="30"/>
          <w:szCs w:val="30"/>
        </w:rPr>
        <w:t xml:space="preserve">За 9 </w:t>
      </w:r>
      <w:proofErr w:type="spellStart"/>
      <w:proofErr w:type="gramStart"/>
      <w:r w:rsidRPr="009371D0">
        <w:rPr>
          <w:rFonts w:ascii="Times New Roman" w:eastAsia="Times New Roman" w:hAnsi="Times New Roman" w:cs="Times New Roman"/>
          <w:sz w:val="30"/>
          <w:szCs w:val="30"/>
        </w:rPr>
        <w:t>мес</w:t>
      </w:r>
      <w:proofErr w:type="spellEnd"/>
      <w:proofErr w:type="gramEnd"/>
      <w:r w:rsidRPr="009371D0">
        <w:rPr>
          <w:rFonts w:ascii="Times New Roman" w:eastAsia="Times New Roman" w:hAnsi="Times New Roman" w:cs="Times New Roman"/>
          <w:sz w:val="30"/>
          <w:szCs w:val="30"/>
        </w:rPr>
        <w:t xml:space="preserve"> 2023 года достигнуто снижение показателя общей смертности населения на 19,0% до 17,9 на 1 000 нас. (9 мес.2022 г. – 22,1‰). </w:t>
      </w:r>
      <w:r w:rsidRPr="009371D0">
        <w:rPr>
          <w:rFonts w:ascii="Times New Roman" w:eastAsia="Times New Roman" w:hAnsi="Times New Roman" w:cs="Times New Roman"/>
          <w:i/>
          <w:sz w:val="30"/>
          <w:szCs w:val="30"/>
        </w:rPr>
        <w:t>Число умерших снизилось  на 77 человек, или  на 19,0%, с 377 до 370 человек.</w:t>
      </w:r>
    </w:p>
    <w:p w:rsidR="001C2685" w:rsidRDefault="001C2685" w:rsidP="001C2685">
      <w:pPr>
        <w:tabs>
          <w:tab w:val="left" w:pos="-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9371D0">
        <w:rPr>
          <w:rFonts w:ascii="Times New Roman" w:eastAsia="Times New Roman" w:hAnsi="Times New Roman" w:cs="Times New Roman"/>
          <w:sz w:val="30"/>
          <w:szCs w:val="30"/>
        </w:rPr>
        <w:t xml:space="preserve">Показатель смертности среди </w:t>
      </w:r>
      <w:proofErr w:type="gramStart"/>
      <w:r w:rsidRPr="009371D0">
        <w:rPr>
          <w:rFonts w:ascii="Times New Roman" w:eastAsia="Times New Roman" w:hAnsi="Times New Roman" w:cs="Times New Roman"/>
          <w:sz w:val="30"/>
          <w:szCs w:val="30"/>
        </w:rPr>
        <w:t>трудоспособных</w:t>
      </w:r>
      <w:proofErr w:type="gramEnd"/>
      <w:r w:rsidRPr="009371D0">
        <w:rPr>
          <w:rFonts w:ascii="Times New Roman" w:eastAsia="Times New Roman" w:hAnsi="Times New Roman" w:cs="Times New Roman"/>
          <w:sz w:val="30"/>
          <w:szCs w:val="30"/>
        </w:rPr>
        <w:t xml:space="preserve"> вырос на 2,4% и составил 8,7 на 1000 населения (9 мес. 2022 – 8,5‰)</w:t>
      </w:r>
      <w:r>
        <w:rPr>
          <w:rFonts w:ascii="Times New Roman" w:eastAsia="Times New Roman" w:hAnsi="Times New Roman" w:cs="Times New Roman"/>
          <w:sz w:val="30"/>
          <w:szCs w:val="30"/>
        </w:rPr>
        <w:t>. Рост произошел за счет смертности от внешних причин.</w:t>
      </w:r>
      <w:r w:rsidRPr="009371D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371D0">
        <w:rPr>
          <w:rFonts w:ascii="Times New Roman" w:eastAsia="Times New Roman" w:hAnsi="Times New Roman" w:cs="Times New Roman"/>
          <w:i/>
          <w:sz w:val="30"/>
          <w:szCs w:val="30"/>
        </w:rPr>
        <w:t>Число трудоспособных умерших выросло на 1 случай или на 2,4%, с 76 до 77 человек.</w:t>
      </w:r>
    </w:p>
    <w:p w:rsidR="001C2685" w:rsidRDefault="001C2685" w:rsidP="001C2685">
      <w:pPr>
        <w:tabs>
          <w:tab w:val="left" w:pos="-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371D0">
        <w:rPr>
          <w:rFonts w:ascii="Times New Roman" w:eastAsia="Times New Roman" w:hAnsi="Times New Roman" w:cs="Times New Roman"/>
          <w:sz w:val="30"/>
          <w:szCs w:val="30"/>
        </w:rPr>
        <w:t>Показатель младенческой смертности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за 9 мес.2023года</w:t>
      </w:r>
      <w:r w:rsidRPr="009371D0">
        <w:rPr>
          <w:rFonts w:ascii="Times New Roman" w:eastAsia="Times New Roman" w:hAnsi="Times New Roman" w:cs="Times New Roman"/>
          <w:sz w:val="30"/>
          <w:szCs w:val="30"/>
        </w:rPr>
        <w:t xml:space="preserve"> составил – 8,55(</w:t>
      </w:r>
      <w:r>
        <w:rPr>
          <w:rFonts w:ascii="Times New Roman" w:eastAsia="Times New Roman" w:hAnsi="Times New Roman" w:cs="Times New Roman"/>
          <w:sz w:val="30"/>
          <w:szCs w:val="30"/>
        </w:rPr>
        <w:t>9 мес. 2022 – 8,77</w:t>
      </w:r>
      <w:r w:rsidRPr="009371D0">
        <w:rPr>
          <w:rFonts w:ascii="Times New Roman" w:eastAsia="Times New Roman" w:hAnsi="Times New Roman" w:cs="Times New Roman"/>
          <w:sz w:val="30"/>
          <w:szCs w:val="30"/>
        </w:rPr>
        <w:t>‰), показатель детской смертности составил- 30,12(</w:t>
      </w:r>
      <w:r>
        <w:rPr>
          <w:rFonts w:ascii="Times New Roman" w:eastAsia="Times New Roman" w:hAnsi="Times New Roman" w:cs="Times New Roman"/>
          <w:sz w:val="30"/>
          <w:szCs w:val="30"/>
        </w:rPr>
        <w:t>9 мес. 2022 – 29,43</w:t>
      </w:r>
      <w:r w:rsidRPr="009371D0">
        <w:rPr>
          <w:rFonts w:ascii="Times New Roman" w:eastAsia="Times New Roman" w:hAnsi="Times New Roman" w:cs="Times New Roman"/>
          <w:sz w:val="30"/>
          <w:szCs w:val="30"/>
        </w:rPr>
        <w:t>‰).</w:t>
      </w:r>
    </w:p>
    <w:p w:rsidR="001C2685" w:rsidRPr="00F64AFD" w:rsidRDefault="001C2685" w:rsidP="001C2685">
      <w:pPr>
        <w:tabs>
          <w:tab w:val="left" w:pos="-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F64AFD">
        <w:rPr>
          <w:rFonts w:ascii="Times New Roman" w:eastAsia="Times New Roman" w:hAnsi="Times New Roman" w:cs="Times New Roman"/>
          <w:i/>
          <w:sz w:val="30"/>
          <w:szCs w:val="30"/>
        </w:rPr>
        <w:t xml:space="preserve">За истекший период пот району   зарегистрирован 1  случай смерти ребёнка в возрасте 5 месяцев. </w:t>
      </w:r>
      <w:proofErr w:type="gramStart"/>
      <w:r w:rsidRPr="00F64AFD">
        <w:rPr>
          <w:rFonts w:ascii="Times New Roman" w:eastAsia="Times New Roman" w:hAnsi="Times New Roman" w:cs="Times New Roman"/>
          <w:i/>
          <w:sz w:val="30"/>
          <w:szCs w:val="30"/>
        </w:rPr>
        <w:t>Рождение</w:t>
      </w:r>
      <w:proofErr w:type="gramEnd"/>
      <w:r w:rsidRPr="00F64AFD">
        <w:rPr>
          <w:rFonts w:ascii="Times New Roman" w:eastAsia="Times New Roman" w:hAnsi="Times New Roman" w:cs="Times New Roman"/>
          <w:i/>
          <w:sz w:val="30"/>
          <w:szCs w:val="30"/>
        </w:rPr>
        <w:t xml:space="preserve"> которого  зарегистрировано в д. М.Городище Ляховичского района по регистрации матери, которая постоянно проживала в </w:t>
      </w:r>
      <w:proofErr w:type="spellStart"/>
      <w:r w:rsidRPr="00F64AFD">
        <w:rPr>
          <w:rFonts w:ascii="Times New Roman" w:eastAsia="Times New Roman" w:hAnsi="Times New Roman" w:cs="Times New Roman"/>
          <w:i/>
          <w:sz w:val="30"/>
          <w:szCs w:val="30"/>
        </w:rPr>
        <w:t>Барановичском</w:t>
      </w:r>
      <w:proofErr w:type="spellEnd"/>
      <w:r w:rsidRPr="00F64AFD">
        <w:rPr>
          <w:rFonts w:ascii="Times New Roman" w:eastAsia="Times New Roman" w:hAnsi="Times New Roman" w:cs="Times New Roman"/>
          <w:i/>
          <w:sz w:val="30"/>
          <w:szCs w:val="30"/>
        </w:rPr>
        <w:t xml:space="preserve"> районе. После рождения мать лишена родительских </w:t>
      </w:r>
      <w:proofErr w:type="gramStart"/>
      <w:r w:rsidRPr="00F64AFD">
        <w:rPr>
          <w:rFonts w:ascii="Times New Roman" w:eastAsia="Times New Roman" w:hAnsi="Times New Roman" w:cs="Times New Roman"/>
          <w:i/>
          <w:sz w:val="30"/>
          <w:szCs w:val="30"/>
        </w:rPr>
        <w:t>прав</w:t>
      </w:r>
      <w:proofErr w:type="gramEnd"/>
      <w:r w:rsidRPr="00F64AFD">
        <w:rPr>
          <w:rFonts w:ascii="Times New Roman" w:eastAsia="Times New Roman" w:hAnsi="Times New Roman" w:cs="Times New Roman"/>
          <w:i/>
          <w:sz w:val="30"/>
          <w:szCs w:val="30"/>
        </w:rPr>
        <w:t xml:space="preserve"> и ребенок помещен  в </w:t>
      </w:r>
      <w:proofErr w:type="spellStart"/>
      <w:r w:rsidRPr="00F64AFD">
        <w:rPr>
          <w:rFonts w:ascii="Times New Roman" w:eastAsia="Times New Roman" w:hAnsi="Times New Roman" w:cs="Times New Roman"/>
          <w:i/>
          <w:sz w:val="30"/>
          <w:szCs w:val="30"/>
        </w:rPr>
        <w:t>Пинский</w:t>
      </w:r>
      <w:proofErr w:type="spellEnd"/>
      <w:r w:rsidRPr="00F64AFD">
        <w:rPr>
          <w:rFonts w:ascii="Times New Roman" w:eastAsia="Times New Roman" w:hAnsi="Times New Roman" w:cs="Times New Roman"/>
          <w:i/>
          <w:sz w:val="30"/>
          <w:szCs w:val="30"/>
        </w:rPr>
        <w:t xml:space="preserve"> дом ребенка.  В январе 2023года текущего года  прооперирован по поводу ВПС в РНПЦ «Детской хирургии»</w:t>
      </w:r>
      <w:proofErr w:type="gramStart"/>
      <w:r w:rsidRPr="00F64AFD">
        <w:rPr>
          <w:rFonts w:ascii="Times New Roman" w:eastAsia="Times New Roman" w:hAnsi="Times New Roman" w:cs="Times New Roman"/>
          <w:i/>
          <w:sz w:val="30"/>
          <w:szCs w:val="30"/>
        </w:rPr>
        <w:t>,г</w:t>
      </w:r>
      <w:proofErr w:type="gramEnd"/>
      <w:r w:rsidRPr="00F64AFD">
        <w:rPr>
          <w:rFonts w:ascii="Times New Roman" w:eastAsia="Times New Roman" w:hAnsi="Times New Roman" w:cs="Times New Roman"/>
          <w:i/>
          <w:sz w:val="30"/>
          <w:szCs w:val="30"/>
        </w:rPr>
        <w:t xml:space="preserve">де  умер  на 12 сутки после операции. Смерть в Ляховичском ЗАГС не зарегистрирована (регистрация </w:t>
      </w:r>
      <w:proofErr w:type="gramStart"/>
      <w:r w:rsidRPr="00F64AFD">
        <w:rPr>
          <w:rFonts w:ascii="Times New Roman" w:eastAsia="Times New Roman" w:hAnsi="Times New Roman" w:cs="Times New Roman"/>
          <w:i/>
          <w:sz w:val="30"/>
          <w:szCs w:val="30"/>
        </w:rPr>
        <w:t>в</w:t>
      </w:r>
      <w:proofErr w:type="gramEnd"/>
      <w:r w:rsidRPr="00F64AFD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proofErr w:type="gramStart"/>
      <w:r w:rsidRPr="00F64AFD">
        <w:rPr>
          <w:rFonts w:ascii="Times New Roman" w:eastAsia="Times New Roman" w:hAnsi="Times New Roman" w:cs="Times New Roman"/>
          <w:i/>
          <w:sz w:val="30"/>
          <w:szCs w:val="30"/>
        </w:rPr>
        <w:t>Пинском</w:t>
      </w:r>
      <w:proofErr w:type="gramEnd"/>
      <w:r w:rsidRPr="00F64AFD">
        <w:rPr>
          <w:rFonts w:ascii="Times New Roman" w:eastAsia="Times New Roman" w:hAnsi="Times New Roman" w:cs="Times New Roman"/>
          <w:i/>
          <w:sz w:val="30"/>
          <w:szCs w:val="30"/>
        </w:rPr>
        <w:t xml:space="preserve"> ЗАГС).</w:t>
      </w:r>
    </w:p>
    <w:p w:rsidR="001C2685" w:rsidRPr="009371D0" w:rsidRDefault="001C2685" w:rsidP="001C2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371D0">
        <w:rPr>
          <w:rFonts w:ascii="Times New Roman" w:hAnsi="Times New Roman" w:cs="Times New Roman"/>
          <w:sz w:val="30"/>
          <w:szCs w:val="30"/>
        </w:rPr>
        <w:t>За 9 мес. 2022 года в   районе  родилось 117  детей  (9 мес. 2022 года – 115). Показатель рождаемости за 2022 год составил 5,2   на 1000 населения (9 мес. 2022 года – 5,0 на 1000 населения), т.е. отмечается рост рождаемости на 4,0%.</w:t>
      </w:r>
    </w:p>
    <w:p w:rsidR="001C2685" w:rsidRPr="00D81E53" w:rsidRDefault="001C2685" w:rsidP="001C2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1E53">
        <w:rPr>
          <w:rFonts w:ascii="Times New Roman" w:hAnsi="Times New Roman" w:cs="Times New Roman"/>
          <w:sz w:val="30"/>
          <w:szCs w:val="30"/>
        </w:rPr>
        <w:t>Для жителей района расширяется доступность специализированной медицинской помощи и высокотехнологических оперативных вмешательств. При этом приоритетным направлением является кардиология и онкология.</w:t>
      </w:r>
    </w:p>
    <w:p w:rsidR="001C2685" w:rsidRPr="00C074F3" w:rsidRDefault="001C2685" w:rsidP="001C2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1E53">
        <w:rPr>
          <w:rFonts w:ascii="Times New Roman" w:hAnsi="Times New Roman" w:cs="Times New Roman"/>
          <w:sz w:val="30"/>
          <w:szCs w:val="30"/>
        </w:rPr>
        <w:t xml:space="preserve">С функционированием Барановичского межрайонного кардиологического центра улучшилась доступность кардиологической и кардиохирургической помощи населению района. В районе реализуются «дорожные карты» оказания экстренной медицинской помощи пациентам с ОНМК и ОКС (пациенты, при наличии показаний для интервенционных вмешательств, с соблюдением лимитированных сроков доставки, экстренно минуя ЦРБ, доставляются бригадами ОСМП и госпитализируются в стационар </w:t>
      </w:r>
      <w:proofErr w:type="spellStart"/>
      <w:r w:rsidRPr="00D81E53">
        <w:rPr>
          <w:rFonts w:ascii="Times New Roman" w:hAnsi="Times New Roman" w:cs="Times New Roman"/>
          <w:sz w:val="30"/>
          <w:szCs w:val="30"/>
        </w:rPr>
        <w:t>Барановичской</w:t>
      </w:r>
      <w:proofErr w:type="spellEnd"/>
      <w:r w:rsidRPr="00D81E53">
        <w:rPr>
          <w:rFonts w:ascii="Times New Roman" w:hAnsi="Times New Roman" w:cs="Times New Roman"/>
          <w:sz w:val="30"/>
          <w:szCs w:val="30"/>
        </w:rPr>
        <w:t xml:space="preserve"> го</w:t>
      </w:r>
      <w:r>
        <w:rPr>
          <w:rFonts w:ascii="Times New Roman" w:hAnsi="Times New Roman" w:cs="Times New Roman"/>
          <w:sz w:val="30"/>
          <w:szCs w:val="30"/>
        </w:rPr>
        <w:t>родской больницы). За 9 мес. 2023</w:t>
      </w:r>
      <w:r w:rsidRPr="00D81E53">
        <w:rPr>
          <w:rFonts w:ascii="Times New Roman" w:hAnsi="Times New Roman" w:cs="Times New Roman"/>
          <w:sz w:val="30"/>
          <w:szCs w:val="30"/>
        </w:rPr>
        <w:t xml:space="preserve"> год пациентам из района </w:t>
      </w:r>
      <w:r w:rsidRPr="00C074F3">
        <w:rPr>
          <w:rFonts w:ascii="Times New Roman" w:hAnsi="Times New Roman" w:cs="Times New Roman"/>
          <w:sz w:val="30"/>
          <w:szCs w:val="30"/>
        </w:rPr>
        <w:t xml:space="preserve">выполнено 60 </w:t>
      </w:r>
      <w:proofErr w:type="spellStart"/>
      <w:r w:rsidRPr="00C074F3">
        <w:rPr>
          <w:rFonts w:ascii="Times New Roman" w:hAnsi="Times New Roman" w:cs="Times New Roman"/>
          <w:sz w:val="30"/>
          <w:szCs w:val="30"/>
        </w:rPr>
        <w:t>коронароангиогр</w:t>
      </w:r>
      <w:r>
        <w:rPr>
          <w:rFonts w:ascii="Times New Roman" w:hAnsi="Times New Roman" w:cs="Times New Roman"/>
          <w:sz w:val="30"/>
          <w:szCs w:val="30"/>
        </w:rPr>
        <w:t>афий</w:t>
      </w:r>
      <w:proofErr w:type="spellEnd"/>
      <w:r>
        <w:rPr>
          <w:rFonts w:ascii="Times New Roman" w:hAnsi="Times New Roman" w:cs="Times New Roman"/>
          <w:sz w:val="30"/>
          <w:szCs w:val="30"/>
        </w:rPr>
        <w:t>,</w:t>
      </w:r>
      <w:r w:rsidRPr="00C074F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проведено о</w:t>
      </w:r>
      <w:r w:rsidRPr="00C074F3">
        <w:rPr>
          <w:rFonts w:ascii="Times New Roman" w:hAnsi="Times New Roman" w:cs="Times New Roman"/>
          <w:sz w:val="30"/>
          <w:szCs w:val="30"/>
        </w:rPr>
        <w:t>перативное лечение на сердце 7</w:t>
      </w:r>
      <w:r>
        <w:rPr>
          <w:rFonts w:ascii="Times New Roman" w:hAnsi="Times New Roman" w:cs="Times New Roman"/>
          <w:sz w:val="30"/>
          <w:szCs w:val="30"/>
        </w:rPr>
        <w:t xml:space="preserve"> пациентам</w:t>
      </w:r>
      <w:r w:rsidRPr="00C074F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C2685" w:rsidRPr="006B4550" w:rsidRDefault="001C2685" w:rsidP="001C2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74F3">
        <w:rPr>
          <w:rFonts w:ascii="Times New Roman" w:hAnsi="Times New Roman" w:cs="Times New Roman"/>
          <w:sz w:val="30"/>
          <w:szCs w:val="30"/>
        </w:rPr>
        <w:t>Учреждение здравоохранения обеспечено препаратами для</w:t>
      </w:r>
      <w:r w:rsidRPr="006B4550">
        <w:rPr>
          <w:rFonts w:ascii="Times New Roman" w:hAnsi="Times New Roman" w:cs="Times New Roman"/>
          <w:sz w:val="30"/>
          <w:szCs w:val="30"/>
        </w:rPr>
        <w:t xml:space="preserve"> проведения </w:t>
      </w:r>
      <w:proofErr w:type="spellStart"/>
      <w:r w:rsidRPr="006B4550">
        <w:rPr>
          <w:rFonts w:ascii="Times New Roman" w:hAnsi="Times New Roman" w:cs="Times New Roman"/>
          <w:sz w:val="30"/>
          <w:szCs w:val="30"/>
        </w:rPr>
        <w:t>тромболитической</w:t>
      </w:r>
      <w:proofErr w:type="spellEnd"/>
      <w:r w:rsidRPr="006B4550">
        <w:rPr>
          <w:rFonts w:ascii="Times New Roman" w:hAnsi="Times New Roman" w:cs="Times New Roman"/>
          <w:sz w:val="30"/>
          <w:szCs w:val="30"/>
        </w:rPr>
        <w:t xml:space="preserve"> терапии пациентам с инфарктом миокарда, ишемическим инсу</w:t>
      </w:r>
      <w:r>
        <w:rPr>
          <w:rFonts w:ascii="Times New Roman" w:hAnsi="Times New Roman" w:cs="Times New Roman"/>
          <w:sz w:val="30"/>
          <w:szCs w:val="30"/>
        </w:rPr>
        <w:t xml:space="preserve">льтом, </w:t>
      </w:r>
      <w:proofErr w:type="gramStart"/>
      <w:r>
        <w:rPr>
          <w:rFonts w:ascii="Times New Roman" w:hAnsi="Times New Roman" w:cs="Times New Roman"/>
          <w:sz w:val="30"/>
          <w:szCs w:val="30"/>
        </w:rPr>
        <w:t>госпитализируемых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ЦРБ.</w:t>
      </w:r>
    </w:p>
    <w:p w:rsidR="001C2685" w:rsidRPr="006B4550" w:rsidRDefault="001C2685" w:rsidP="001C2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4550">
        <w:rPr>
          <w:rFonts w:ascii="Times New Roman" w:hAnsi="Times New Roman" w:cs="Times New Roman"/>
          <w:sz w:val="30"/>
          <w:szCs w:val="30"/>
        </w:rPr>
        <w:t>В 2022 году за счёт средств бюджетов разного уровня закуплено оборудования на общую сумму 191 391,2 тысячи рублей: портативный аппараты ИВЛ,</w:t>
      </w:r>
      <w:r w:rsidR="005A5F30">
        <w:rPr>
          <w:rFonts w:ascii="Times New Roman" w:hAnsi="Times New Roman" w:cs="Times New Roman"/>
          <w:sz w:val="30"/>
          <w:szCs w:val="30"/>
        </w:rPr>
        <w:t xml:space="preserve"> электрокардиограф, анализатор </w:t>
      </w:r>
      <w:r w:rsidRPr="006B4550">
        <w:rPr>
          <w:rFonts w:ascii="Times New Roman" w:hAnsi="Times New Roman" w:cs="Times New Roman"/>
          <w:sz w:val="30"/>
          <w:szCs w:val="30"/>
        </w:rPr>
        <w:t xml:space="preserve">гематологический, монитор пациента, системы обогрева пациента, </w:t>
      </w:r>
      <w:proofErr w:type="spellStart"/>
      <w:r w:rsidRPr="006B4550">
        <w:rPr>
          <w:rFonts w:ascii="Times New Roman" w:hAnsi="Times New Roman" w:cs="Times New Roman"/>
          <w:sz w:val="30"/>
          <w:szCs w:val="30"/>
        </w:rPr>
        <w:t>видеоларингоскоп</w:t>
      </w:r>
      <w:proofErr w:type="spellEnd"/>
      <w:r w:rsidRPr="006B4550">
        <w:rPr>
          <w:rFonts w:ascii="Times New Roman" w:hAnsi="Times New Roman" w:cs="Times New Roman"/>
          <w:sz w:val="30"/>
          <w:szCs w:val="30"/>
        </w:rPr>
        <w:t xml:space="preserve">, концентраторы кислорода, </w:t>
      </w:r>
      <w:proofErr w:type="spellStart"/>
      <w:r w:rsidRPr="006B4550">
        <w:rPr>
          <w:rFonts w:ascii="Times New Roman" w:hAnsi="Times New Roman" w:cs="Times New Roman"/>
          <w:sz w:val="30"/>
          <w:szCs w:val="30"/>
        </w:rPr>
        <w:t>наркозно-дыхательный</w:t>
      </w:r>
      <w:proofErr w:type="spellEnd"/>
      <w:r w:rsidRPr="006B4550">
        <w:rPr>
          <w:rFonts w:ascii="Times New Roman" w:hAnsi="Times New Roman" w:cs="Times New Roman"/>
          <w:sz w:val="30"/>
          <w:szCs w:val="30"/>
        </w:rPr>
        <w:t xml:space="preserve"> аппарат. Проведена </w:t>
      </w:r>
      <w:r w:rsidR="005A5F30">
        <w:rPr>
          <w:rFonts w:ascii="Times New Roman" w:hAnsi="Times New Roman" w:cs="Times New Roman"/>
          <w:sz w:val="30"/>
          <w:szCs w:val="30"/>
        </w:rPr>
        <w:t xml:space="preserve">реконструкция помещений первого этажа </w:t>
      </w:r>
      <w:r w:rsidRPr="006B4550">
        <w:rPr>
          <w:rFonts w:ascii="Times New Roman" w:hAnsi="Times New Roman" w:cs="Times New Roman"/>
          <w:sz w:val="30"/>
          <w:szCs w:val="30"/>
        </w:rPr>
        <w:t>главного корпуса ЦРБ под установку компьютерного томографа.</w:t>
      </w:r>
    </w:p>
    <w:p w:rsidR="001C2685" w:rsidRPr="006B4550" w:rsidRDefault="001C2685" w:rsidP="001C2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4550">
        <w:rPr>
          <w:rFonts w:ascii="Times New Roman" w:hAnsi="Times New Roman" w:cs="Times New Roman"/>
          <w:sz w:val="30"/>
          <w:szCs w:val="30"/>
        </w:rPr>
        <w:t>В мае 2023 года в ЦРБ открыт кабинет компьютерной томографии, где установлен рентгеновский компьютерный томограф «</w:t>
      </w:r>
      <w:proofErr w:type="spellStart"/>
      <w:r w:rsidRPr="006B4550">
        <w:rPr>
          <w:rFonts w:ascii="Times New Roman" w:hAnsi="Times New Roman" w:cs="Times New Roman"/>
          <w:sz w:val="30"/>
          <w:szCs w:val="30"/>
        </w:rPr>
        <w:t>SOMATOM.go.Up</w:t>
      </w:r>
      <w:proofErr w:type="spellEnd"/>
      <w:r w:rsidRPr="006B4550">
        <w:rPr>
          <w:rFonts w:ascii="Times New Roman" w:hAnsi="Times New Roman" w:cs="Times New Roman"/>
          <w:sz w:val="30"/>
          <w:szCs w:val="30"/>
        </w:rPr>
        <w:t xml:space="preserve">» 2022 года выпуска, 64-срезовый, производство SIEMENS (Германия), приобретенный  за счет централизованных средств Министерства здравоохранения стоимостью 796,00 тыс. рублей. </w:t>
      </w:r>
    </w:p>
    <w:p w:rsidR="001C2685" w:rsidRPr="00EF5368" w:rsidRDefault="001C2685" w:rsidP="005A5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B4550">
        <w:rPr>
          <w:rFonts w:ascii="Times New Roman" w:hAnsi="Times New Roman" w:cs="Times New Roman"/>
          <w:sz w:val="30"/>
          <w:szCs w:val="30"/>
        </w:rPr>
        <w:t>За счет спонсорской помощи ОАО «ТБЗ Ляховичский» приобретены</w:t>
      </w:r>
      <w:r>
        <w:rPr>
          <w:rFonts w:ascii="Times New Roman" w:hAnsi="Times New Roman" w:cs="Times New Roman"/>
          <w:sz w:val="30"/>
          <w:szCs w:val="30"/>
        </w:rPr>
        <w:t xml:space="preserve"> для </w:t>
      </w:r>
      <w:proofErr w:type="spellStart"/>
      <w:r>
        <w:rPr>
          <w:rFonts w:ascii="Times New Roman" w:hAnsi="Times New Roman" w:cs="Times New Roman"/>
          <w:sz w:val="30"/>
          <w:szCs w:val="30"/>
        </w:rPr>
        <w:t>Туховичской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АВОП</w:t>
      </w:r>
      <w:r w:rsidRPr="006B4550">
        <w:rPr>
          <w:rFonts w:ascii="Times New Roman" w:hAnsi="Times New Roman" w:cs="Times New Roman"/>
          <w:sz w:val="30"/>
          <w:szCs w:val="30"/>
        </w:rPr>
        <w:t xml:space="preserve"> стоматологическая</w:t>
      </w:r>
      <w:r w:rsidR="005A5F30">
        <w:rPr>
          <w:rFonts w:ascii="Times New Roman" w:hAnsi="Times New Roman" w:cs="Times New Roman"/>
          <w:sz w:val="30"/>
          <w:szCs w:val="30"/>
        </w:rPr>
        <w:t xml:space="preserve"> установка, электрокардиографиче</w:t>
      </w:r>
      <w:r w:rsidRPr="006B4550">
        <w:rPr>
          <w:rFonts w:ascii="Times New Roman" w:hAnsi="Times New Roman" w:cs="Times New Roman"/>
          <w:sz w:val="30"/>
          <w:szCs w:val="30"/>
        </w:rPr>
        <w:t>ский комплекс и ф</w:t>
      </w:r>
      <w:r w:rsidR="005A5F30">
        <w:rPr>
          <w:rFonts w:ascii="Times New Roman" w:hAnsi="Times New Roman" w:cs="Times New Roman"/>
          <w:sz w:val="30"/>
          <w:szCs w:val="30"/>
        </w:rPr>
        <w:t>и</w:t>
      </w:r>
      <w:r w:rsidRPr="006B4550">
        <w:rPr>
          <w:rFonts w:ascii="Times New Roman" w:hAnsi="Times New Roman" w:cs="Times New Roman"/>
          <w:sz w:val="30"/>
          <w:szCs w:val="30"/>
        </w:rPr>
        <w:t>зиотерапевтическое оборудование на общую сумму 50,0 тысяч рублей.</w:t>
      </w:r>
      <w:proofErr w:type="gramEnd"/>
      <w:r w:rsidRPr="006B455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 счёт областного бюджета в учреждение </w:t>
      </w:r>
      <w:r w:rsidRPr="00EF5368">
        <w:rPr>
          <w:rFonts w:ascii="Times New Roman" w:hAnsi="Times New Roman" w:cs="Times New Roman"/>
          <w:sz w:val="30"/>
          <w:szCs w:val="30"/>
        </w:rPr>
        <w:t xml:space="preserve">закуплен </w:t>
      </w:r>
      <w:proofErr w:type="spellStart"/>
      <w:r w:rsidRPr="00EF5368">
        <w:rPr>
          <w:rFonts w:ascii="Times New Roman" w:hAnsi="Times New Roman" w:cs="Times New Roman"/>
          <w:sz w:val="30"/>
          <w:szCs w:val="30"/>
        </w:rPr>
        <w:t>моечно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F5368">
        <w:rPr>
          <w:rFonts w:ascii="Times New Roman" w:hAnsi="Times New Roman" w:cs="Times New Roman"/>
          <w:sz w:val="30"/>
          <w:szCs w:val="30"/>
        </w:rPr>
        <w:t xml:space="preserve">- дезинфицирующий автоматический </w:t>
      </w:r>
      <w:proofErr w:type="spellStart"/>
      <w:r w:rsidRPr="00EF5368">
        <w:rPr>
          <w:rFonts w:ascii="Times New Roman" w:hAnsi="Times New Roman" w:cs="Times New Roman"/>
          <w:sz w:val="30"/>
          <w:szCs w:val="30"/>
        </w:rPr>
        <w:t>репроцессор</w:t>
      </w:r>
      <w:proofErr w:type="spellEnd"/>
      <w:r w:rsidRPr="00EF5368">
        <w:rPr>
          <w:rFonts w:ascii="Times New Roman" w:hAnsi="Times New Roman" w:cs="Times New Roman"/>
          <w:sz w:val="30"/>
          <w:szCs w:val="30"/>
        </w:rPr>
        <w:t xml:space="preserve"> для гибких эндоскопов.</w:t>
      </w:r>
    </w:p>
    <w:p w:rsidR="001C2685" w:rsidRDefault="001C2685" w:rsidP="001C2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4550">
        <w:rPr>
          <w:rFonts w:ascii="Times New Roman" w:hAnsi="Times New Roman" w:cs="Times New Roman"/>
          <w:sz w:val="30"/>
          <w:szCs w:val="30"/>
        </w:rPr>
        <w:t>В соответствии с распоряжением Президента Республики Беларусь от 02.06.2023 г. № 89рп «О повышении эффективности работы системы здравоохранения» проводятся работы по приведению в надлежащее состояние сельских медучреждений. На выполнение работ из районного бюджета дополнитель</w:t>
      </w:r>
      <w:r>
        <w:rPr>
          <w:rFonts w:ascii="Times New Roman" w:hAnsi="Times New Roman" w:cs="Times New Roman"/>
          <w:sz w:val="30"/>
          <w:szCs w:val="30"/>
        </w:rPr>
        <w:t xml:space="preserve">но выделено 200,0 тысяч </w:t>
      </w:r>
      <w:proofErr w:type="spellStart"/>
      <w:r>
        <w:rPr>
          <w:rFonts w:ascii="Times New Roman" w:hAnsi="Times New Roman" w:cs="Times New Roman"/>
          <w:sz w:val="30"/>
          <w:szCs w:val="30"/>
        </w:rPr>
        <w:t>рублей</w:t>
      </w:r>
      <w:proofErr w:type="gramStart"/>
      <w:r>
        <w:rPr>
          <w:rFonts w:ascii="Times New Roman" w:hAnsi="Times New Roman" w:cs="Times New Roman"/>
          <w:sz w:val="30"/>
          <w:szCs w:val="30"/>
        </w:rPr>
        <w:t>.П</w:t>
      </w:r>
      <w:proofErr w:type="gramEnd"/>
      <w:r w:rsidRPr="00BD3195">
        <w:rPr>
          <w:rFonts w:ascii="Times New Roman" w:hAnsi="Times New Roman" w:cs="Times New Roman"/>
          <w:sz w:val="30"/>
          <w:szCs w:val="30"/>
        </w:rPr>
        <w:t>роведены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D3195">
        <w:rPr>
          <w:rFonts w:ascii="Times New Roman" w:hAnsi="Times New Roman" w:cs="Times New Roman"/>
          <w:sz w:val="30"/>
          <w:szCs w:val="30"/>
        </w:rPr>
        <w:t xml:space="preserve"> ремонты, в том числе с </w:t>
      </w:r>
      <w:r>
        <w:rPr>
          <w:rFonts w:ascii="Times New Roman" w:hAnsi="Times New Roman" w:cs="Times New Roman"/>
          <w:sz w:val="30"/>
          <w:szCs w:val="30"/>
        </w:rPr>
        <w:t>привлечением спонсорской помощи 6  АВОП и 9 ФАП района.</w:t>
      </w:r>
      <w:r w:rsidRPr="00BD319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C2685" w:rsidRPr="00377B93" w:rsidRDefault="001C2685" w:rsidP="001C2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32D2C">
        <w:rPr>
          <w:rFonts w:ascii="Times New Roman" w:hAnsi="Times New Roman" w:cs="Times New Roman"/>
          <w:sz w:val="30"/>
          <w:szCs w:val="30"/>
        </w:rPr>
        <w:t>Информатизированы</w:t>
      </w:r>
      <w:proofErr w:type="spellEnd"/>
      <w:r w:rsidRPr="00332D2C">
        <w:rPr>
          <w:rFonts w:ascii="Times New Roman" w:hAnsi="Times New Roman" w:cs="Times New Roman"/>
          <w:sz w:val="30"/>
          <w:szCs w:val="30"/>
        </w:rPr>
        <w:t xml:space="preserve"> рабочие места врачей и среднего медицинского персонала, ведущих амбулаторный прием  с функцией ведения электронной медицинской карты амбулаторного больного и выписки электронного рецепта. Учреждение  подключено к областной и республиканской системе </w:t>
      </w:r>
      <w:proofErr w:type="spellStart"/>
      <w:r w:rsidRPr="00332D2C">
        <w:rPr>
          <w:rFonts w:ascii="Times New Roman" w:hAnsi="Times New Roman" w:cs="Times New Roman"/>
          <w:sz w:val="30"/>
          <w:szCs w:val="30"/>
        </w:rPr>
        <w:t>телемедицинского</w:t>
      </w:r>
      <w:proofErr w:type="spellEnd"/>
      <w:r w:rsidRPr="00332D2C">
        <w:rPr>
          <w:rFonts w:ascii="Times New Roman" w:hAnsi="Times New Roman" w:cs="Times New Roman"/>
          <w:sz w:val="30"/>
          <w:szCs w:val="30"/>
        </w:rPr>
        <w:t xml:space="preserve"> консультирования.</w:t>
      </w:r>
    </w:p>
    <w:p w:rsidR="001C2685" w:rsidRPr="00332D2C" w:rsidRDefault="001C2685" w:rsidP="0033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84C4A" w:rsidRDefault="00D84C4A" w:rsidP="00D85015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:rsidR="00D84C4A" w:rsidRDefault="00D84C4A" w:rsidP="00D85015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sectPr w:rsidR="00D84C4A" w:rsidSect="00D84C4A">
      <w:headerReference w:type="default" r:id="rId7"/>
      <w:pgSz w:w="11906" w:h="16838"/>
      <w:pgMar w:top="851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833" w:rsidRDefault="00E15833" w:rsidP="00D84C4A">
      <w:pPr>
        <w:spacing w:after="0" w:line="240" w:lineRule="auto"/>
      </w:pPr>
      <w:r>
        <w:separator/>
      </w:r>
    </w:p>
  </w:endnote>
  <w:endnote w:type="continuationSeparator" w:id="0">
    <w:p w:rsidR="00E15833" w:rsidRDefault="00E15833" w:rsidP="00D8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833" w:rsidRDefault="00E15833" w:rsidP="00D84C4A">
      <w:pPr>
        <w:spacing w:after="0" w:line="240" w:lineRule="auto"/>
      </w:pPr>
      <w:r>
        <w:separator/>
      </w:r>
    </w:p>
  </w:footnote>
  <w:footnote w:type="continuationSeparator" w:id="0">
    <w:p w:rsidR="00E15833" w:rsidRDefault="00E15833" w:rsidP="00D84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839913"/>
      <w:docPartObj>
        <w:docPartGallery w:val="Page Numbers (Top of Page)"/>
        <w:docPartUnique/>
      </w:docPartObj>
    </w:sdtPr>
    <w:sdtContent>
      <w:p w:rsidR="00D84C4A" w:rsidRDefault="00E2730C">
        <w:pPr>
          <w:pStyle w:val="ab"/>
          <w:jc w:val="center"/>
        </w:pPr>
        <w:r>
          <w:fldChar w:fldCharType="begin"/>
        </w:r>
        <w:r w:rsidR="00D84C4A">
          <w:instrText>PAGE   \* MERGEFORMAT</w:instrText>
        </w:r>
        <w:r>
          <w:fldChar w:fldCharType="separate"/>
        </w:r>
        <w:r w:rsidR="00397282">
          <w:rPr>
            <w:noProof/>
          </w:rPr>
          <w:t>16</w:t>
        </w:r>
        <w:r>
          <w:fldChar w:fldCharType="end"/>
        </w:r>
      </w:p>
    </w:sdtContent>
  </w:sdt>
  <w:p w:rsidR="00D84C4A" w:rsidRDefault="00D84C4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919E6"/>
    <w:multiLevelType w:val="hybridMultilevel"/>
    <w:tmpl w:val="6F36D2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15786"/>
    <w:rsid w:val="00012E59"/>
    <w:rsid w:val="00034F81"/>
    <w:rsid w:val="00063C9D"/>
    <w:rsid w:val="00137C0B"/>
    <w:rsid w:val="00166BE2"/>
    <w:rsid w:val="001C2685"/>
    <w:rsid w:val="0022073B"/>
    <w:rsid w:val="00260B85"/>
    <w:rsid w:val="002C3F05"/>
    <w:rsid w:val="003138A7"/>
    <w:rsid w:val="00332D2C"/>
    <w:rsid w:val="00360739"/>
    <w:rsid w:val="00397282"/>
    <w:rsid w:val="00522348"/>
    <w:rsid w:val="00550AB8"/>
    <w:rsid w:val="005A5F30"/>
    <w:rsid w:val="005E1780"/>
    <w:rsid w:val="00765139"/>
    <w:rsid w:val="00791D6B"/>
    <w:rsid w:val="00815786"/>
    <w:rsid w:val="008B3A37"/>
    <w:rsid w:val="008C263D"/>
    <w:rsid w:val="00922465"/>
    <w:rsid w:val="009C7F28"/>
    <w:rsid w:val="009D0AB0"/>
    <w:rsid w:val="009D294A"/>
    <w:rsid w:val="009D5E14"/>
    <w:rsid w:val="00A25C67"/>
    <w:rsid w:val="00AB7838"/>
    <w:rsid w:val="00B93A2D"/>
    <w:rsid w:val="00D628F1"/>
    <w:rsid w:val="00D66F1B"/>
    <w:rsid w:val="00D73C0D"/>
    <w:rsid w:val="00D84C4A"/>
    <w:rsid w:val="00D85015"/>
    <w:rsid w:val="00DD1D99"/>
    <w:rsid w:val="00DD5F52"/>
    <w:rsid w:val="00E024CB"/>
    <w:rsid w:val="00E15833"/>
    <w:rsid w:val="00E2730C"/>
    <w:rsid w:val="00EB6782"/>
    <w:rsid w:val="00EE4832"/>
    <w:rsid w:val="00F93EB6"/>
    <w:rsid w:val="00FD060F"/>
    <w:rsid w:val="00FF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F198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22"/>
    <w:qFormat/>
    <w:rsid w:val="00FF198C"/>
    <w:rPr>
      <w:b/>
      <w:bCs/>
    </w:rPr>
  </w:style>
  <w:style w:type="paragraph" w:styleId="a4">
    <w:name w:val="List Paragraph"/>
    <w:basedOn w:val="a"/>
    <w:uiPriority w:val="34"/>
    <w:qFormat/>
    <w:rsid w:val="00FF198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F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99"/>
    <w:locked/>
    <w:rsid w:val="00AB7838"/>
    <w:rPr>
      <w:rFonts w:ascii="Calibri" w:eastAsia="Calibri" w:hAnsi="Calibri" w:cs="Calibri"/>
    </w:rPr>
  </w:style>
  <w:style w:type="paragraph" w:styleId="a7">
    <w:name w:val="No Spacing"/>
    <w:link w:val="a6"/>
    <w:uiPriority w:val="99"/>
    <w:qFormat/>
    <w:rsid w:val="00AB7838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Основной текст1"/>
    <w:basedOn w:val="a"/>
    <w:rsid w:val="00AB7838"/>
    <w:pPr>
      <w:widowControl w:val="0"/>
      <w:spacing w:after="0" w:line="240" w:lineRule="auto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2"/>
    <w:rsid w:val="009C7F28"/>
    <w:rPr>
      <w:rFonts w:ascii="Times New Roman" w:eastAsia="Times New Roman" w:hAnsi="Times New Roman" w:cs="Times New Roman"/>
      <w:spacing w:val="2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9C7F2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7"/>
      <w:szCs w:val="27"/>
    </w:rPr>
  </w:style>
  <w:style w:type="paragraph" w:customStyle="1" w:styleId="3">
    <w:name w:val="Основной текст3"/>
    <w:basedOn w:val="a"/>
    <w:rsid w:val="00FD060F"/>
    <w:pPr>
      <w:widowControl w:val="0"/>
      <w:shd w:val="clear" w:color="auto" w:fill="FFFFFF"/>
      <w:spacing w:after="60" w:line="277" w:lineRule="exact"/>
    </w:pPr>
    <w:rPr>
      <w:rFonts w:ascii="Sylfaen" w:eastAsia="Sylfaen" w:hAnsi="Sylfaen" w:cs="Sylfaen"/>
      <w:color w:val="000000"/>
      <w:spacing w:val="6"/>
      <w:sz w:val="26"/>
      <w:szCs w:val="26"/>
      <w:lang w:eastAsia="ru-RU"/>
    </w:rPr>
  </w:style>
  <w:style w:type="character" w:customStyle="1" w:styleId="a9">
    <w:name w:val="Подпись к таблице_"/>
    <w:basedOn w:val="a0"/>
    <w:link w:val="aa"/>
    <w:rsid w:val="00FD060F"/>
    <w:rPr>
      <w:rFonts w:ascii="Sylfaen" w:eastAsia="Sylfaen" w:hAnsi="Sylfaen" w:cs="Sylfaen"/>
      <w:spacing w:val="6"/>
      <w:sz w:val="26"/>
      <w:szCs w:val="26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FD060F"/>
    <w:pPr>
      <w:widowControl w:val="0"/>
      <w:shd w:val="clear" w:color="auto" w:fill="FFFFFF"/>
      <w:spacing w:after="0" w:line="338" w:lineRule="exact"/>
      <w:jc w:val="both"/>
    </w:pPr>
    <w:rPr>
      <w:rFonts w:ascii="Sylfaen" w:eastAsia="Sylfaen" w:hAnsi="Sylfaen" w:cs="Sylfaen"/>
      <w:spacing w:val="6"/>
      <w:sz w:val="26"/>
      <w:szCs w:val="26"/>
    </w:rPr>
  </w:style>
  <w:style w:type="character" w:customStyle="1" w:styleId="95pt0pt">
    <w:name w:val="Основной текст + 9;5 pt;Интервал 0 pt"/>
    <w:basedOn w:val="a8"/>
    <w:rsid w:val="00FD060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5pt0pt">
    <w:name w:val="Основной текст + 7;5 pt;Интервал 0 pt"/>
    <w:basedOn w:val="a8"/>
    <w:rsid w:val="00FD060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unhideWhenUsed/>
    <w:rsid w:val="00D84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4C4A"/>
  </w:style>
  <w:style w:type="paragraph" w:styleId="ad">
    <w:name w:val="footer"/>
    <w:basedOn w:val="a"/>
    <w:link w:val="ae"/>
    <w:uiPriority w:val="99"/>
    <w:unhideWhenUsed/>
    <w:rsid w:val="00D84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4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F198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22"/>
    <w:qFormat/>
    <w:rsid w:val="00FF198C"/>
    <w:rPr>
      <w:b/>
      <w:bCs/>
    </w:rPr>
  </w:style>
  <w:style w:type="paragraph" w:styleId="a4">
    <w:name w:val="List Paragraph"/>
    <w:basedOn w:val="a"/>
    <w:uiPriority w:val="34"/>
    <w:qFormat/>
    <w:rsid w:val="00FF198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F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99"/>
    <w:locked/>
    <w:rsid w:val="00AB7838"/>
    <w:rPr>
      <w:rFonts w:ascii="Calibri" w:eastAsia="Calibri" w:hAnsi="Calibri" w:cs="Calibri"/>
    </w:rPr>
  </w:style>
  <w:style w:type="paragraph" w:styleId="a7">
    <w:name w:val="No Spacing"/>
    <w:link w:val="a6"/>
    <w:uiPriority w:val="99"/>
    <w:qFormat/>
    <w:rsid w:val="00AB7838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Основной текст1"/>
    <w:basedOn w:val="a"/>
    <w:rsid w:val="00AB7838"/>
    <w:pPr>
      <w:widowControl w:val="0"/>
      <w:spacing w:after="0" w:line="240" w:lineRule="auto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2"/>
    <w:rsid w:val="009C7F28"/>
    <w:rPr>
      <w:rFonts w:ascii="Times New Roman" w:eastAsia="Times New Roman" w:hAnsi="Times New Roman" w:cs="Times New Roman"/>
      <w:spacing w:val="2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9C7F2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7"/>
      <w:szCs w:val="27"/>
    </w:rPr>
  </w:style>
  <w:style w:type="paragraph" w:customStyle="1" w:styleId="3">
    <w:name w:val="Основной текст3"/>
    <w:basedOn w:val="a"/>
    <w:rsid w:val="00FD060F"/>
    <w:pPr>
      <w:widowControl w:val="0"/>
      <w:shd w:val="clear" w:color="auto" w:fill="FFFFFF"/>
      <w:spacing w:after="60" w:line="277" w:lineRule="exact"/>
    </w:pPr>
    <w:rPr>
      <w:rFonts w:ascii="Sylfaen" w:eastAsia="Sylfaen" w:hAnsi="Sylfaen" w:cs="Sylfaen"/>
      <w:color w:val="000000"/>
      <w:spacing w:val="6"/>
      <w:sz w:val="26"/>
      <w:szCs w:val="26"/>
      <w:lang w:eastAsia="ru-RU"/>
    </w:rPr>
  </w:style>
  <w:style w:type="character" w:customStyle="1" w:styleId="a9">
    <w:name w:val="Подпись к таблице_"/>
    <w:basedOn w:val="a0"/>
    <w:link w:val="aa"/>
    <w:rsid w:val="00FD060F"/>
    <w:rPr>
      <w:rFonts w:ascii="Sylfaen" w:eastAsia="Sylfaen" w:hAnsi="Sylfaen" w:cs="Sylfaen"/>
      <w:spacing w:val="6"/>
      <w:sz w:val="26"/>
      <w:szCs w:val="26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FD060F"/>
    <w:pPr>
      <w:widowControl w:val="0"/>
      <w:shd w:val="clear" w:color="auto" w:fill="FFFFFF"/>
      <w:spacing w:after="0" w:line="338" w:lineRule="exact"/>
      <w:jc w:val="both"/>
    </w:pPr>
    <w:rPr>
      <w:rFonts w:ascii="Sylfaen" w:eastAsia="Sylfaen" w:hAnsi="Sylfaen" w:cs="Sylfaen"/>
      <w:spacing w:val="6"/>
      <w:sz w:val="26"/>
      <w:szCs w:val="26"/>
    </w:rPr>
  </w:style>
  <w:style w:type="character" w:customStyle="1" w:styleId="95pt0pt">
    <w:name w:val="Основной текст + 9;5 pt;Интервал 0 pt"/>
    <w:basedOn w:val="a8"/>
    <w:rsid w:val="00FD060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5pt0pt">
    <w:name w:val="Основной текст + 7;5 pt;Интервал 0 pt"/>
    <w:basedOn w:val="a8"/>
    <w:rsid w:val="00FD060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unhideWhenUsed/>
    <w:rsid w:val="00D84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4C4A"/>
  </w:style>
  <w:style w:type="paragraph" w:styleId="ad">
    <w:name w:val="footer"/>
    <w:basedOn w:val="a"/>
    <w:link w:val="ae"/>
    <w:uiPriority w:val="99"/>
    <w:unhideWhenUsed/>
    <w:rsid w:val="00D84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4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17</Pages>
  <Words>5217</Words>
  <Characters>29740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Захаревич</dc:creator>
  <cp:lastModifiedBy>Пользователь</cp:lastModifiedBy>
  <cp:revision>5</cp:revision>
  <dcterms:created xsi:type="dcterms:W3CDTF">2023-10-17T08:08:00Z</dcterms:created>
  <dcterms:modified xsi:type="dcterms:W3CDTF">2023-10-18T05:41:00Z</dcterms:modified>
</cp:coreProperties>
</file>